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7" w:rsidRPr="00D5434F" w:rsidRDefault="00DD5667" w:rsidP="00D5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Публичный доклад руководителя организации и отчет о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10 сентября 2022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13 ноября 2023</w:t>
      </w:r>
    </w:p>
    <w:p w:rsidR="00DD5667" w:rsidRPr="00D5434F" w:rsidRDefault="00DD5667" w:rsidP="00D5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Публичный доклад</w:t>
      </w:r>
    </w:p>
    <w:p w:rsidR="00DD5667" w:rsidRPr="00D5434F" w:rsidRDefault="00DD5667" w:rsidP="00D5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</w:t>
      </w:r>
    </w:p>
    <w:p w:rsidR="00DD5667" w:rsidRPr="00D5434F" w:rsidRDefault="00DD5667" w:rsidP="00D5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«»Хуторская средняя общеобразовательная школа»</w:t>
      </w:r>
    </w:p>
    <w:p w:rsidR="00DD5667" w:rsidRPr="00D5434F" w:rsidRDefault="00DD5667" w:rsidP="00D5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за 2022 – 2023 учебный год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Введение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Представленный доклад является публичным отчетом о проделанной работе за 2022 – 2023 учебный год. Он подготовлен рабочей группой в составе: директора школы А.Н.Грек, заместителя директора по УВР Т.К.Лебедевой.  В работе  по подготовке доклада принимали участие педагоги школы, руководители предметных методических объединений.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Задача настоящего доклада – представить родительской общественности, представителям органов местной власти информацию о деятельности МО</w:t>
      </w:r>
      <w:r w:rsidR="005F02F7" w:rsidRPr="00D5434F">
        <w:rPr>
          <w:rFonts w:ascii="Times New Roman" w:hAnsi="Times New Roman" w:cs="Times New Roman"/>
          <w:sz w:val="28"/>
          <w:szCs w:val="28"/>
        </w:rPr>
        <w:t>БУ «Хутор</w:t>
      </w:r>
      <w:r w:rsidRPr="00D5434F">
        <w:rPr>
          <w:rFonts w:ascii="Times New Roman" w:hAnsi="Times New Roman" w:cs="Times New Roman"/>
          <w:sz w:val="28"/>
          <w:szCs w:val="28"/>
        </w:rPr>
        <w:t>ская основная общеобразовательная школа» по реализации основных направлений модернизации образования за отчетный период, её потенциале, условиях функционирования, проблемах развития.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В докладе представлены статистические данные, аналитические материалы и мониторинговые исследования образовательного учреждения.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Основная цель образовательной политики МО</w:t>
      </w:r>
      <w:r w:rsidR="009A51B8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  </w:t>
      </w:r>
      <w:r w:rsidR="009A51B8" w:rsidRPr="00D5434F">
        <w:rPr>
          <w:rFonts w:ascii="Times New Roman" w:hAnsi="Times New Roman" w:cs="Times New Roman"/>
          <w:sz w:val="28"/>
          <w:szCs w:val="28"/>
        </w:rPr>
        <w:t>«Хутор</w:t>
      </w:r>
      <w:r w:rsidRPr="00D5434F">
        <w:rPr>
          <w:rFonts w:ascii="Times New Roman" w:hAnsi="Times New Roman" w:cs="Times New Roman"/>
          <w:sz w:val="28"/>
          <w:szCs w:val="28"/>
        </w:rPr>
        <w:t>ская</w:t>
      </w:r>
      <w:r w:rsidR="009A51B8"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B8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A51B8" w:rsidRPr="00D5434F">
        <w:rPr>
          <w:rFonts w:ascii="Times New Roman" w:hAnsi="Times New Roman" w:cs="Times New Roman"/>
          <w:sz w:val="28"/>
          <w:szCs w:val="28"/>
        </w:rPr>
        <w:t xml:space="preserve">»» в 2022 – 20223 </w:t>
      </w:r>
      <w:r w:rsidRPr="00D5434F">
        <w:rPr>
          <w:rFonts w:ascii="Times New Roman" w:hAnsi="Times New Roman" w:cs="Times New Roman"/>
          <w:sz w:val="28"/>
          <w:szCs w:val="28"/>
        </w:rPr>
        <w:t>учебном году – выполнение Федерального закона от 29 декабря 2012 г. N 273-ФЗ "Об образовании в Российской Федерации".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В своей деятельности школа руководствуется принципами гуманизма и демократии, общедоступности и открытости. Основным приоритетом являются общечеловеческие ценности, применение  разнообразных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 xml:space="preserve">   Муниципальное общеобразовательное </w:t>
      </w:r>
      <w:r w:rsidR="009A51B8" w:rsidRPr="00D5434F">
        <w:rPr>
          <w:rFonts w:ascii="Times New Roman" w:hAnsi="Times New Roman" w:cs="Times New Roman"/>
          <w:sz w:val="28"/>
          <w:szCs w:val="28"/>
        </w:rPr>
        <w:t>бюджетное учреждение «Хутор</w:t>
      </w:r>
      <w:r w:rsidRPr="00D5434F">
        <w:rPr>
          <w:rFonts w:ascii="Times New Roman" w:hAnsi="Times New Roman" w:cs="Times New Roman"/>
          <w:sz w:val="28"/>
          <w:szCs w:val="28"/>
        </w:rPr>
        <w:t>ская </w:t>
      </w:r>
      <w:r w:rsidR="009A51B8" w:rsidRPr="00D5434F">
        <w:rPr>
          <w:rFonts w:ascii="Times New Roman" w:hAnsi="Times New Roman" w:cs="Times New Roman"/>
          <w:sz w:val="28"/>
          <w:szCs w:val="28"/>
        </w:rPr>
        <w:t>средняя  общеобразо</w:t>
      </w:r>
      <w:r w:rsidRPr="00D5434F">
        <w:rPr>
          <w:rFonts w:ascii="Times New Roman" w:hAnsi="Times New Roman" w:cs="Times New Roman"/>
          <w:sz w:val="28"/>
          <w:szCs w:val="28"/>
        </w:rPr>
        <w:t>вательная школа» является муниципальным   общеобразовательным учреждением.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Официальное  наименование   учреждения: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Полное: М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</w:t>
      </w:r>
      <w:r w:rsidRPr="00D5434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D5667" w:rsidRPr="00D5434F">
        <w:rPr>
          <w:rFonts w:ascii="Times New Roman" w:hAnsi="Times New Roman" w:cs="Times New Roman"/>
          <w:sz w:val="28"/>
          <w:szCs w:val="28"/>
        </w:rPr>
        <w:t>учреждение</w:t>
      </w:r>
      <w:r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«Хуторская средняя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 общеобразовательная школа».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Сокращенное: МО</w:t>
      </w:r>
      <w:r w:rsidR="009A51B8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 «</w:t>
      </w:r>
      <w:r w:rsidR="009A51B8" w:rsidRPr="00D5434F">
        <w:rPr>
          <w:rFonts w:ascii="Times New Roman" w:hAnsi="Times New Roman" w:cs="Times New Roman"/>
          <w:sz w:val="28"/>
          <w:szCs w:val="28"/>
        </w:rPr>
        <w:t xml:space="preserve">Хуторская </w:t>
      </w:r>
      <w:proofErr w:type="spellStart"/>
      <w:r w:rsidR="009A51B8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Место нахождения Школы: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юридический адрес ш</w:t>
      </w:r>
      <w:r w:rsidR="00DD5667" w:rsidRPr="00D5434F">
        <w:rPr>
          <w:rFonts w:ascii="Times New Roman" w:hAnsi="Times New Roman" w:cs="Times New Roman"/>
          <w:sz w:val="28"/>
          <w:szCs w:val="28"/>
        </w:rPr>
        <w:t>колы:</w:t>
      </w:r>
      <w:r w:rsidRPr="00D5434F">
        <w:rPr>
          <w:rFonts w:ascii="Times New Roman" w:hAnsi="Times New Roman" w:cs="Times New Roman"/>
          <w:sz w:val="28"/>
          <w:szCs w:val="28"/>
        </w:rPr>
        <w:t xml:space="preserve"> 646316 Омская область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Тюкалинский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район с. Хутора, Школьная, 2а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фактический адрес Статус Школы:</w:t>
      </w:r>
      <w:r w:rsidR="009A51B8" w:rsidRPr="00D5434F">
        <w:rPr>
          <w:rFonts w:ascii="Times New Roman" w:hAnsi="Times New Roman" w:cs="Times New Roman"/>
          <w:sz w:val="28"/>
          <w:szCs w:val="28"/>
        </w:rPr>
        <w:t xml:space="preserve"> 646316 Омская область </w:t>
      </w:r>
      <w:proofErr w:type="spellStart"/>
      <w:r w:rsidR="009A51B8" w:rsidRPr="00D5434F">
        <w:rPr>
          <w:rFonts w:ascii="Times New Roman" w:hAnsi="Times New Roman" w:cs="Times New Roman"/>
          <w:sz w:val="28"/>
          <w:szCs w:val="28"/>
        </w:rPr>
        <w:t>Тюкалинский</w:t>
      </w:r>
      <w:proofErr w:type="spellEnd"/>
      <w:r w:rsidR="009A51B8" w:rsidRPr="00D5434F">
        <w:rPr>
          <w:rFonts w:ascii="Times New Roman" w:hAnsi="Times New Roman" w:cs="Times New Roman"/>
          <w:sz w:val="28"/>
          <w:szCs w:val="28"/>
        </w:rPr>
        <w:t xml:space="preserve"> район с. Хутора, Школьная, 2а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Тип образовательного учреждения: общеобразовательное учреждение.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Вид образовательного учреждения: основная общеобразовательная школа.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Организационно-правовая форма:  учреждение,  казенного типа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 w:rsidR="009A51B8" w:rsidRPr="00D5434F">
        <w:rPr>
          <w:rFonts w:ascii="Times New Roman" w:hAnsi="Times New Roman" w:cs="Times New Roman"/>
          <w:sz w:val="28"/>
          <w:szCs w:val="28"/>
        </w:rPr>
        <w:t>Грек Алексей Николаевич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Цель деятельности школы: создать условия для объединения усилий педагогического коллектива в воспитании нравственной личности через осуществление учебно-воспитательного процесса, направленного на формирование личности, способной к самообразованию и самореализации.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Задачи работы школы в 202</w:t>
      </w:r>
      <w:r w:rsidR="009A51B8" w:rsidRPr="00D5434F">
        <w:rPr>
          <w:rFonts w:ascii="Times New Roman" w:hAnsi="Times New Roman" w:cs="Times New Roman"/>
          <w:sz w:val="28"/>
          <w:szCs w:val="28"/>
        </w:rPr>
        <w:t>2</w:t>
      </w:r>
      <w:r w:rsidRPr="00D5434F">
        <w:rPr>
          <w:rFonts w:ascii="Times New Roman" w:hAnsi="Times New Roman" w:cs="Times New Roman"/>
          <w:sz w:val="28"/>
          <w:szCs w:val="28"/>
        </w:rPr>
        <w:t xml:space="preserve"> </w:t>
      </w:r>
      <w:r w:rsidR="009A51B8" w:rsidRPr="00D5434F">
        <w:rPr>
          <w:rFonts w:ascii="Times New Roman" w:hAnsi="Times New Roman" w:cs="Times New Roman"/>
          <w:sz w:val="28"/>
          <w:szCs w:val="28"/>
        </w:rPr>
        <w:t>– 2023</w:t>
      </w:r>
      <w:r w:rsidRPr="00D5434F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   Задачи школы на  2022 – 2023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образовательной подготовки за счет: совершенствования механизмов повышения мотивации учащихся к учебной деятельности; формирования у учащихся ключевых компетенций в процессе овладения универсальными учебными действиями;  совершенствования связей между системой основного и дополнительного образования;  развития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личностным ожиданиям потребителей образовательных услуг;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  выявление и поддержка талантливых детей через проведение олимпиад, конкурсов для развития творческих, интеллектуальных, индивидуальных возможностей учащихся;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совершенствование воспитательной системы школы на основе работы по: активизации совместной работы классных руководителей и учителей-предметников по формированию личностных качеств учащихся; сплочению классных коллективов через повышение мотивации учащихся к совместному участию в общешкольных внеклассных мероприятиях, проектной деятельности, улучшению качества проводимых тематических классных часов, расширения форм взаимодействия с родителями; профилактике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привычек;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совершенствование системы дополнительного образования на основе: обеспечения благоприятных условий для выявления, развития и поддержки одарённых детей в различных областях интеллектуальной и творческой деятельности; повышение эффективности работы по развитию творческих способностей, интеллектуально-нравственных качеств учащихся; развитие самореализации, самообразования для дальнейшей профориентации учащихся;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через: развитие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учителей; совершенствование организационной, аналитической, прогнозирующей и творческой деятельности практико-ориентированных групп; развитие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системы самообразования;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информационной образовательной среды школы за счет: эффективного использования в урочной и внеурочной деятельности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информационно-коммуни-кационных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технологий; модернизации официального сайта школы в соответствии с различными направлениями деятельности; организации консультаций и семинаров по вопросам, связанным с использованием ИКТ.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В ходе анализа работы обр</w:t>
      </w:r>
      <w:r w:rsidR="009A51B8" w:rsidRPr="00D5434F">
        <w:rPr>
          <w:rFonts w:ascii="Times New Roman" w:hAnsi="Times New Roman" w:cs="Times New Roman"/>
          <w:sz w:val="28"/>
          <w:szCs w:val="28"/>
        </w:rPr>
        <w:t>азовательной организации за 2022 – 2023</w:t>
      </w:r>
      <w:r w:rsidRPr="00D5434F">
        <w:rPr>
          <w:rFonts w:ascii="Times New Roman" w:hAnsi="Times New Roman" w:cs="Times New Roman"/>
          <w:sz w:val="28"/>
          <w:szCs w:val="28"/>
        </w:rPr>
        <w:t xml:space="preserve"> учебный год были выявлены проблемы, требующие обязательно</w:t>
      </w:r>
      <w:r w:rsidR="009A51B8" w:rsidRPr="00D5434F">
        <w:rPr>
          <w:rFonts w:ascii="Times New Roman" w:hAnsi="Times New Roman" w:cs="Times New Roman"/>
          <w:sz w:val="28"/>
          <w:szCs w:val="28"/>
        </w:rPr>
        <w:t>го рассмотрения и решения в 2023 – 2024</w:t>
      </w:r>
      <w:r w:rsidRPr="00D5434F">
        <w:rPr>
          <w:rFonts w:ascii="Times New Roman" w:hAnsi="Times New Roman" w:cs="Times New Roman"/>
          <w:sz w:val="28"/>
          <w:szCs w:val="28"/>
        </w:rPr>
        <w:t xml:space="preserve"> учебном году. На основании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проведенного анализа были сформулированы стратегические задачи для с</w:t>
      </w:r>
      <w:r w:rsidR="009A51B8" w:rsidRPr="00D5434F">
        <w:rPr>
          <w:rFonts w:ascii="Times New Roman" w:hAnsi="Times New Roman" w:cs="Times New Roman"/>
          <w:sz w:val="28"/>
          <w:szCs w:val="28"/>
        </w:rPr>
        <w:t>истемы образования школы на 2023 – 2024</w:t>
      </w:r>
      <w:r w:rsidRPr="00D5434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Приоритетные направления деятельности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Приоритетные направления деятельности МО</w:t>
      </w:r>
      <w:r w:rsidR="009A51B8" w:rsidRPr="00D5434F">
        <w:rPr>
          <w:rFonts w:ascii="Times New Roman" w:hAnsi="Times New Roman" w:cs="Times New Roman"/>
          <w:sz w:val="28"/>
          <w:szCs w:val="28"/>
        </w:rPr>
        <w:t>БУ «</w:t>
      </w:r>
      <w:proofErr w:type="gramStart"/>
      <w:r w:rsidR="009A51B8" w:rsidRPr="00D5434F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9A51B8"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B8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A51B8" w:rsidRPr="00D5434F">
        <w:rPr>
          <w:rFonts w:ascii="Times New Roman" w:hAnsi="Times New Roman" w:cs="Times New Roman"/>
          <w:sz w:val="28"/>
          <w:szCs w:val="28"/>
        </w:rPr>
        <w:t>»</w:t>
      </w:r>
      <w:r w:rsidRPr="00D5434F">
        <w:rPr>
          <w:rFonts w:ascii="Times New Roman" w:hAnsi="Times New Roman" w:cs="Times New Roman"/>
          <w:sz w:val="28"/>
          <w:szCs w:val="28"/>
        </w:rPr>
        <w:t xml:space="preserve">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Внедрение современных педагогических, информационно-коммуникационных 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школы.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Создание для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образовательной среды, в которой они могли бы самоопределяться,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Внедрение в практику работы учителей приёмов и методов, развивающих познавательную активность учеников в соответствии с новыми условиями жизни.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Проведение ключевых дел в школе с учётом личных интересов учащихся.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физически здоровой личности.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Развитие дополнительного образования, привлечение социальных партнеров.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Создание условий для организации внеурочной деятельности с индивидуальными особенностями обучающихся и запросами участников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 и основного общего образования.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 и основного общего образования, достижение планируемых результатов освоения основных образовательных программ начального общего и основного общего образования всеми обучающимися, в том числе детьми-инвалидами и детьми с ОВЗ.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 и их интересов, в том числе детей, проявивших выдающиеся способности, детей с ОВЗ и инвалидов.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Режим работы МО</w:t>
      </w:r>
      <w:r w:rsidR="009A51B8" w:rsidRPr="00D5434F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9A51B8" w:rsidRPr="00D5434F">
        <w:rPr>
          <w:rFonts w:ascii="Times New Roman" w:hAnsi="Times New Roman" w:cs="Times New Roman"/>
          <w:sz w:val="28"/>
          <w:szCs w:val="28"/>
        </w:rPr>
        <w:t>Хутор</w:t>
      </w:r>
      <w:r w:rsidRPr="00D5434F">
        <w:rPr>
          <w:rFonts w:ascii="Times New Roman" w:hAnsi="Times New Roman" w:cs="Times New Roman"/>
          <w:sz w:val="28"/>
          <w:szCs w:val="28"/>
        </w:rPr>
        <w:t>ская</w:t>
      </w:r>
      <w:r w:rsidR="009A51B8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 2022 – 2023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1. Количество классов – комплектов: всего </w:t>
      </w:r>
      <w:r w:rsidR="009A51B8" w:rsidRPr="00D5434F">
        <w:rPr>
          <w:rFonts w:ascii="Times New Roman" w:hAnsi="Times New Roman" w:cs="Times New Roman"/>
          <w:sz w:val="28"/>
          <w:szCs w:val="28"/>
        </w:rPr>
        <w:t>6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  Начальное                                                  Основное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общее образование                                общее образование</w:t>
      </w:r>
      <w:proofErr w:type="gramEnd"/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 класс - 4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                                                     5 класс – </w:t>
      </w:r>
      <w:r w:rsidRPr="00D5434F">
        <w:rPr>
          <w:rFonts w:ascii="Times New Roman" w:hAnsi="Times New Roman" w:cs="Times New Roman"/>
          <w:sz w:val="28"/>
          <w:szCs w:val="28"/>
        </w:rPr>
        <w:t>3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2 класс - 4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                                                      6 класс – </w:t>
      </w:r>
      <w:r w:rsidRPr="00D5434F">
        <w:rPr>
          <w:rFonts w:ascii="Times New Roman" w:hAnsi="Times New Roman" w:cs="Times New Roman"/>
          <w:sz w:val="28"/>
          <w:szCs w:val="28"/>
        </w:rPr>
        <w:t>4</w:t>
      </w:r>
    </w:p>
    <w:p w:rsidR="009A51B8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7 класс -6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3 класс - 4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 8 класс – </w:t>
      </w:r>
      <w:r w:rsidRPr="00D5434F">
        <w:rPr>
          <w:rFonts w:ascii="Times New Roman" w:hAnsi="Times New Roman" w:cs="Times New Roman"/>
          <w:sz w:val="28"/>
          <w:szCs w:val="28"/>
        </w:rPr>
        <w:t>5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4 класс - 4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    9 класс – </w:t>
      </w:r>
      <w:r w:rsidRPr="00D5434F">
        <w:rPr>
          <w:rFonts w:ascii="Times New Roman" w:hAnsi="Times New Roman" w:cs="Times New Roman"/>
          <w:sz w:val="28"/>
          <w:szCs w:val="28"/>
        </w:rPr>
        <w:t>7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Всего: 16</w:t>
      </w:r>
      <w:proofErr w:type="gramStart"/>
      <w:r w:rsidR="00DD5667" w:rsidRPr="00D5434F">
        <w:rPr>
          <w:rFonts w:ascii="Times New Roman" w:hAnsi="Times New Roman" w:cs="Times New Roman"/>
          <w:sz w:val="28"/>
          <w:szCs w:val="28"/>
        </w:rPr>
        <w:t>                                                         В</w:t>
      </w:r>
      <w:proofErr w:type="gramEnd"/>
      <w:r w:rsidR="00DD5667" w:rsidRPr="00D5434F">
        <w:rPr>
          <w:rFonts w:ascii="Times New Roman" w:hAnsi="Times New Roman" w:cs="Times New Roman"/>
          <w:sz w:val="28"/>
          <w:szCs w:val="28"/>
        </w:rPr>
        <w:t xml:space="preserve">сего: </w:t>
      </w:r>
      <w:r w:rsidRPr="00D5434F">
        <w:rPr>
          <w:rFonts w:ascii="Times New Roman" w:hAnsi="Times New Roman" w:cs="Times New Roman"/>
          <w:sz w:val="28"/>
          <w:szCs w:val="28"/>
        </w:rPr>
        <w:t>25</w:t>
      </w:r>
      <w:r w:rsidR="00DD5667" w:rsidRPr="00D5434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8 класса  обучался  по адаптационной программе для детей с умственной отсталостью (интеллектуальными нарушениями).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4. В режи</w:t>
      </w:r>
      <w:r w:rsidR="009A51B8" w:rsidRPr="00D5434F">
        <w:rPr>
          <w:rFonts w:ascii="Times New Roman" w:hAnsi="Times New Roman" w:cs="Times New Roman"/>
          <w:sz w:val="28"/>
          <w:szCs w:val="28"/>
        </w:rPr>
        <w:t>ме 5-дневной недели обучались  1</w:t>
      </w:r>
      <w:r w:rsidRPr="00D5434F">
        <w:rPr>
          <w:rFonts w:ascii="Times New Roman" w:hAnsi="Times New Roman" w:cs="Times New Roman"/>
          <w:sz w:val="28"/>
          <w:szCs w:val="28"/>
        </w:rPr>
        <w:t xml:space="preserve"> – 9  классы.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 Общий объем нагрузки в течение дня не превышал:</w:t>
      </w:r>
    </w:p>
    <w:p w:rsidR="00DD5667" w:rsidRPr="00D5434F" w:rsidRDefault="009A51B8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для обучающихся 1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 – 4 классов – 5  уроков и один раз в неделю 6 уроков за счет урока физической культуры;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для обучающихся 5 – 6 классов – не более 7 уроков;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для обучающихся 8 – 9  классов – не более 8 уроков;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4. Продолжительность урока (академический час) во всех классах 40 минут, в 1-ом классе продолжительность урока не превышала  40 минут.  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Плотность учебной работы обучающихся на уроках по основным предметам составляет 60 – 80 %.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5. Школа работала  в одну смену.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6. Продолжительность учебного года  – 33  нед</w:t>
      </w:r>
      <w:r w:rsidR="001B3B05" w:rsidRPr="00D5434F">
        <w:rPr>
          <w:rFonts w:ascii="Times New Roman" w:hAnsi="Times New Roman" w:cs="Times New Roman"/>
          <w:sz w:val="28"/>
          <w:szCs w:val="28"/>
        </w:rPr>
        <w:t>ели в 9 классе, 34 недели – в</w:t>
      </w:r>
      <w:proofErr w:type="gramStart"/>
      <w:r w:rsidR="001B3B05" w:rsidRPr="00D543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B3B05" w:rsidRPr="00D5434F">
        <w:rPr>
          <w:rFonts w:ascii="Times New Roman" w:hAnsi="Times New Roman" w:cs="Times New Roman"/>
          <w:sz w:val="28"/>
          <w:szCs w:val="28"/>
        </w:rPr>
        <w:t xml:space="preserve"> </w:t>
      </w:r>
      <w:r w:rsidRPr="00D5434F">
        <w:rPr>
          <w:rFonts w:ascii="Times New Roman" w:hAnsi="Times New Roman" w:cs="Times New Roman"/>
          <w:sz w:val="28"/>
          <w:szCs w:val="28"/>
        </w:rPr>
        <w:t xml:space="preserve"> – 9 классах.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9. Начало учебных занятий: для 1 – 4 классов 9:0</w:t>
      </w:r>
      <w:r w:rsidR="00DD5667" w:rsidRPr="00D5434F">
        <w:rPr>
          <w:rFonts w:ascii="Times New Roman" w:hAnsi="Times New Roman" w:cs="Times New Roman"/>
          <w:sz w:val="28"/>
          <w:szCs w:val="28"/>
        </w:rPr>
        <w:t>0, для 5 – 9  классов 9</w:t>
      </w:r>
      <w:r w:rsidRPr="00D5434F">
        <w:rPr>
          <w:rFonts w:ascii="Times New Roman" w:hAnsi="Times New Roman" w:cs="Times New Roman"/>
          <w:sz w:val="28"/>
          <w:szCs w:val="28"/>
        </w:rPr>
        <w:t>:</w:t>
      </w:r>
      <w:r w:rsidR="00DD5667" w:rsidRPr="00D5434F">
        <w:rPr>
          <w:rFonts w:ascii="Times New Roman" w:hAnsi="Times New Roman" w:cs="Times New Roman"/>
          <w:sz w:val="28"/>
          <w:szCs w:val="28"/>
        </w:rPr>
        <w:t>00 .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11.  Кружки, внеурочная деятельность - начало занятий через 40 мин после уроков.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12. Группы продленного дня в МО</w:t>
      </w:r>
      <w:r w:rsidR="001B3B05" w:rsidRPr="00D5434F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Хутор</w:t>
      </w:r>
      <w:r w:rsidRPr="00D5434F">
        <w:rPr>
          <w:rFonts w:ascii="Times New Roman" w:hAnsi="Times New Roman" w:cs="Times New Roman"/>
          <w:sz w:val="28"/>
          <w:szCs w:val="28"/>
        </w:rPr>
        <w:t>ская</w:t>
      </w:r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 нет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В соответствии с в соответствии с санитарно-эпидемиологическими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инфекции (COVID-19)», утвержденными Постановлением Главного государственного санитарного врача Российской Федерации от 30.06.2020 г. № 16 работа общеобразовательной организации в 2021 – 2022 учебном году осуществлялась по специально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разработанному расписанию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столовой), общения обучающихся из разных классов во время перемен. При  анализе соответствия  расписания учебному плану выявлено: расписание учебных занятий включает в себя все образовательные компоненты, представленные в учебном плане школы. Оценка реализации учебных программ, календарно-тематического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В расписании занятий обучающихся в классах выдержано равномерное распределение учебной нагрузки по дням недели, расписание сбалансировано с точки зрения представленных в нем предметов (по шкале трудности предметов). В расписании учебных занятий предусмотрена смена характера деятельности обучающихся и условия организации  их питания.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Учебный план начального общего, основного общего образования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на 2022– 2023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 Настоящий учебный план определяет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 Учебный план МО</w:t>
      </w:r>
      <w:r w:rsidR="001B3B05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 «</w:t>
      </w:r>
      <w:proofErr w:type="gramStart"/>
      <w:r w:rsidR="001B3B05" w:rsidRPr="00D5434F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1B3B05"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 разработан в соответствии со следующими документами: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1. Федерального   закона "Об образовании в РФ" №273- ФЗ, принятого Государственной Думой  РФ 21.12.2012г.;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2. Федеральные перечни учебников, рекомендованных 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3. Приказ Министерства образования РФ от 05.03.2004г. №1089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4. Сан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2.4.2.28.21-10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  03.03.2011 г., регистрационный номер 19993);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5. Основная образовательная программа основного образования МО</w:t>
      </w:r>
      <w:r w:rsidR="001B3B05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 «</w:t>
      </w:r>
      <w:r w:rsidR="001B3B05" w:rsidRPr="00D5434F">
        <w:rPr>
          <w:rFonts w:ascii="Times New Roman" w:hAnsi="Times New Roman" w:cs="Times New Roman"/>
          <w:sz w:val="28"/>
          <w:szCs w:val="28"/>
        </w:rPr>
        <w:t xml:space="preserve">Хуторская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6. Основная образовательная программа начального образования МО</w:t>
      </w:r>
      <w:r w:rsidR="001B3B05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 «</w:t>
      </w:r>
      <w:r w:rsidR="001B3B05" w:rsidRPr="00D5434F">
        <w:rPr>
          <w:rFonts w:ascii="Times New Roman" w:hAnsi="Times New Roman" w:cs="Times New Roman"/>
          <w:sz w:val="28"/>
          <w:szCs w:val="28"/>
        </w:rPr>
        <w:t xml:space="preserve">Хуторская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7. Устав МО</w:t>
      </w:r>
      <w:r w:rsidR="001B3B05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 «</w:t>
      </w:r>
      <w:proofErr w:type="gramStart"/>
      <w:r w:rsidR="001B3B05" w:rsidRPr="00D5434F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1B3B05"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».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8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. Федеральный государственный образовательный стандарт начального общего образования, (утвержден приказом </w:t>
      </w:r>
      <w:proofErr w:type="spellStart"/>
      <w:r w:rsidR="00DD5667" w:rsidRPr="00D543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D5667" w:rsidRPr="00D5434F">
        <w:rPr>
          <w:rFonts w:ascii="Times New Roman" w:hAnsi="Times New Roman" w:cs="Times New Roman"/>
          <w:sz w:val="28"/>
          <w:szCs w:val="28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9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spellStart"/>
      <w:r w:rsidR="00DD5667" w:rsidRPr="00D543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D5667" w:rsidRPr="00D5434F">
        <w:rPr>
          <w:rFonts w:ascii="Times New Roman" w:hAnsi="Times New Roman" w:cs="Times New Roman"/>
          <w:sz w:val="28"/>
          <w:szCs w:val="28"/>
        </w:rPr>
        <w:t xml:space="preserve"> России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</w:t>
      </w:r>
      <w:r w:rsidR="00DD5667" w:rsidRPr="00D5434F">
        <w:rPr>
          <w:rFonts w:ascii="Times New Roman" w:hAnsi="Times New Roman" w:cs="Times New Roman"/>
          <w:sz w:val="28"/>
          <w:szCs w:val="28"/>
        </w:rPr>
        <w:lastRenderedPageBreak/>
        <w:t>(зарегистрирован в Минюсте России 4 февраля 2011 г., регистрационный номер 19707);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11. Приказ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от 22 сентября 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12 декабря 2011 г., регистрационный номер 22540);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14. Закон Российской Федерации от 25 октября 1991 г. № 1807-1 «О языках народов РФ».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Учебные планы  являются  локальными нормативными документами, обязательными для всех участников образовательной деятельности школы.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Учебные планы отвечают целям и задачам организации, осуществляющей образовательную деятельность,  учитывающие особенности и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обучающихся и учителей, способствует организации образовательного процесса в школе.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   При проектировании  учебных планов ставились следующие задачи: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обеспечить каждому обучающемуся возможность получить образование в объеме не ниже действующего минимума содержания образования и создать условия для интеллектуального  развития личности школьника в соответствии с его индивидуальными возможностями, способностями и интересами;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стимулировать высокое качество образования;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выпускникам каждого  уровня обучения  обеспечить возможности для успешной адаптации к новому уровню образования.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В учебных  планах определен состав учебных предметов, изучаемых в организации, осуществляющей образовательную деятельность; порядок изучения этих предметов по годам обучения и количество часов, отводимых на изучение каждого предмета в каждом классе.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Учебные планы определяют максимальный объем учебной нагрузки обучающихся, распределяют учебное время, отводимое на освоение федерального и регионального компонентов государственного образовательного стандарта по классам и образовательным областям.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 В учебных планах разработан компонент организации, осуществляющей образовательную деятельность, часы которого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используются на изучение учебных предметов, исходя из потребностей, интересов и возможностей обучающихся, для углубленного и расширенного изучения предметов.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Характеристика структуры учебного плана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В школе реализуются следующие образовательные программы:  программа начального общего образования; программа основного  общего образования.  Учебный план рассчитан на 5-дневную учебную неделю в 1 – 9 классах. Гигиенические требования к максимальному общему объему недельной образовательной нагрузки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3206"/>
        <w:gridCol w:w="3980"/>
      </w:tblGrid>
      <w:tr w:rsidR="00DD5667" w:rsidRPr="00D5434F" w:rsidTr="00DD566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3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недельный объем нагрузки внеурочной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DD5667" w:rsidRPr="00D5434F" w:rsidTr="00DD5667"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1B3B05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667" w:rsidRPr="00D5434F">
              <w:rPr>
                <w:rFonts w:ascii="Times New Roman" w:hAnsi="Times New Roman" w:cs="Times New Roman"/>
                <w:sz w:val="28"/>
                <w:szCs w:val="28"/>
              </w:rPr>
              <w:t>– 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667" w:rsidRPr="00D5434F" w:rsidTr="00DD5667"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667" w:rsidRPr="00D5434F" w:rsidTr="00DD5667"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667" w:rsidRPr="00D5434F" w:rsidTr="00DD5667"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8 – 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Федеральные нормативные документы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от 29.12.12 г. № 273-ФЗ (в ред. от 01.07.20 г.);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образования», утвержденная постановлением Правительства РФ № 1642 от 26.12.2017;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«Паспорт национального проекта “Образование”» (утв. президиумом Совета при Президенте РФ по стратегическому развитию и национальным проектам, протокол от 24.12.2018 г. № 16);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11.2; п. 11.3 (п. 4); п. 18.3.1);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30.08.2013 № 1015 «Об утверждении Порядка организации и осуществления образовательной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1 марта, 10 июня 2019 г.);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 345»;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от </w:t>
      </w:r>
      <w:proofErr w:type="spellStart"/>
      <w:proofErr w:type="gramStart"/>
      <w:r w:rsidRPr="00D5434F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общего образования, сформированный приказом Министерства просвещения Российской Федерации от 28 декабря 2018 г. № 345»;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 (с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. на 22 мая 2019 года);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24.11.2015 № 81 «О внесении изменений № 3 в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 13. Постановление Главного государственного санитарного врача РФ от 22 мая 2020 г. № 15 «Об утверждении санитарно-эпидемиологических правил СП 3.1.3597-20 "Профилактика новой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инфекции (COVID19)"»;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30 июня 2020 г. № 16 «Об утверждении санитарно-эпидемиологических 5 правил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инфекции (COVID-19)"»;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утверждённый приказом Министерства образования и науки Российской Федерации от 23.08.2017 г. № 816;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02.12.2019 № 649 «Об утверждении Целевой модели цифровой образовательной среды»;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№ 190/1512 от 07.11.2018 г.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Распоряжение Правительства РФ от 09.04.2016 № 637-р «Об утверждении Концепции преподавания русского языка и литературы в Российской Федерации»;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«Стратегия государственной национальной политики Российской Федерации на период до 2025 года», утвержденная указом Президента Российской Федерации от 19 декабря 2012 года № 1666;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Закон РФ от 25октября 1991 г. № 1807-1 «О языках народов Российской Федерации»;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Федеральный закон от 03.08.2018 года № 317-ФЗ «О внесении изменений в статьи 11 и 14 Федерального закона “Об образовании в Российской Федерации”»;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«Концепция преподавания родных языков народов Российской Федерации», утверждённая на коллегии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1 октября 2019 года;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от 16 мая 2019 г. № р-60 «Об утверждении ведомственной целевой программы "Научно-методическое, методическое и кадровое обеспечение обучения русскому языку и языкам народов Российской Федерации"»;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 реализации Федерального закона от 03.08.2018 года № 317-ФЗ «О внесении изменений в статьи 11 и 14 Федерального закона “Об образовании в Российской Федерации”» по вопросу обеспечения возможности получения образования на родных 6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языка как родного языка;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Письмо Министерства просвещения РФ от 1 ноября 2019 г. 3 ТС-2782/03 «О направлении информации» (вместе с Информацией о реализации Федерального закона от 3 августа 2018 г. № 317- ФЗ «О внесении изменений в статьи 11 и 14 Федерального закона "Об образовании в Российской Федерации"» по вопросу обеспечения возможности получения образования на родных языках из числа языков народов Российской Федерации, изучения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от 17.12.2018 года № 315 «О внесении изменений в Порядок заполнения, учёта и выдачи аттестатов об основном общем и среднем общем образовании и их дубликатов, утверждённый приказом Министерства образования и науки Российской Федерации от 14 февраля 2014 г. № 115»;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России от 01.03.2019 года № 95 «О внесении изменении в Порядок организации и осуществления образовательной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РФ от 30 августа 2013 года № 1015».</w:t>
      </w:r>
    </w:p>
    <w:p w:rsidR="001B3B05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</w:p>
    <w:p w:rsidR="001B3B05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</w:p>
    <w:p w:rsidR="001B3B05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Пояснительная записка 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Учебный план начального общего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Реализация учебного плана на начальном уровне общего образования направлена на формирование базовых основ и фундамента всего последующего обучения, в том числе: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отношение личности с обществом и окружающими людьми.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Обязательные предметные области учебного плана: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русский язык и литературное чтение;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родной язык и литературное чтение на родном языке;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иностранный язык;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математика и информатика;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обществознание и естествознание;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основы религиозных культур;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искусство;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технология;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гражданской идентичности;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приобщение к общекультурным и национальным ценностям, ИКТ;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формирование готовности обучающихся к продолжению образования на последующих уровнях  основного общего образования;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  правил поведения в экстремальных ситуациях;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В целом учебный план также учитывает и специфику используемых в образовательной деятельности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Формы организации образовательной деятельности, чередование урочной и внеурочной деятельности в рамках реализации образовательных программ  начального общего образования определяет организация, осуществляющая образовательную деятельность.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Обучение в первом классе в соответствии с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2.4.2.2821-10 организуется в первую смену по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  Обязательная недельная нагрузка распределяется равномерно в течение учебной недели, при этом объем максимально допустимой нагрузки в течение дня не должен превышать для обучающихся 1 класса 4-х уроков и 1 день в неделю – не более 5-ти уроков, за счет урока физической культуры.  Обучение проводится без балльного оценивания знаний обучающихся и домашнего задания.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Объем максимально допустимой нагр</w:t>
      </w:r>
      <w:r w:rsidR="001B3B05" w:rsidRPr="00D5434F">
        <w:rPr>
          <w:rFonts w:ascii="Times New Roman" w:hAnsi="Times New Roman" w:cs="Times New Roman"/>
          <w:sz w:val="28"/>
          <w:szCs w:val="28"/>
        </w:rPr>
        <w:t>узки в течение дня обучающихся 1</w:t>
      </w:r>
      <w:r w:rsidRPr="00D5434F">
        <w:rPr>
          <w:rFonts w:ascii="Times New Roman" w:hAnsi="Times New Roman" w:cs="Times New Roman"/>
          <w:sz w:val="28"/>
          <w:szCs w:val="28"/>
        </w:rPr>
        <w:t xml:space="preserve"> – 4 классов – не более 5 уроков и 1 день в неделю 6 уроков, за счет урока физической культуры.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 Контроль и учет достижений обучающихся во 2 классе ведется по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системе и направлен на диагностирование образовательного результата  освоения программы начального образования.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Используемые формы контроля и учета учебных достижений обучающихся: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текущая аттестация (самостоятельные работы, контрольные работы, проверочные работы, устный и письменный опросы);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проведение мониторинговых исследований.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Контроль и учет достижений обучающихся 3 и 4 классов направлен на диагностирование образовательного результата  освоения программы начального образования. Используемые формы контроля и учета учебных достижений обучающихся: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текущая аттестация (самостоятельные работы, контрольные работы, проверочные работы, устный и письменный опросы);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проведение мониторинговых исследований;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аттестация по итогам года.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 Согласно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2.4.2.2821-10 проводится  3 урока физической культуры в неделю, предусмотренных в объеме максимально допустимой недельной нагрузки, для увеличения двигательной активности и развития физических качеств обучающихся, внедрения современных систем физического развития обучающихся.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При разработке содержания образования, предусмотренного на третий час физической культуры, учитываются «Методические рекомендации о введении третьего часа физической культуры в недельный объем учебной нагрузки  обучающихся общеобразовательных учреждений Российской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Федерации», разработанные Департаментом  развития системы физкультурно-спортивного воспитания Министерства образования и науки Российской Федерации.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распределены следующим образом: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во 2 классе количество часов предмета «Русский язык»  увеличено на 2 часа,  предметов «Литературное чтение», «Математика» и «Окружающий мир» увеличено на 1 час;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в 3 классе количество часов предметов  «Русский язык», «Математика» и «Окружающий мир» увеличено на 1 час;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 4 классе  количество часов предметов  «Литературное чтение», «Математика» и «Окружающий мир» увеличено на 1 час.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Продолжительность учебного года: 2 – 4 классы – 34  учебные недели.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Недельный учебный план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 – 4  классы «УМК «Школа России»</w:t>
      </w:r>
    </w:p>
    <w:tbl>
      <w:tblPr>
        <w:tblW w:w="88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4"/>
        <w:gridCol w:w="3396"/>
        <w:gridCol w:w="473"/>
        <w:gridCol w:w="470"/>
        <w:gridCol w:w="556"/>
        <w:gridCol w:w="559"/>
        <w:gridCol w:w="779"/>
      </w:tblGrid>
      <w:tr w:rsidR="00DD5667" w:rsidRPr="00D5434F" w:rsidTr="00DD5667">
        <w:trPr>
          <w:trHeight w:val="340"/>
          <w:jc w:val="center"/>
        </w:trPr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   Учебные предметы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881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DD5667" w:rsidRPr="00D5434F" w:rsidTr="00DD5667">
        <w:trPr>
          <w:trHeight w:val="190"/>
          <w:jc w:val="center"/>
        </w:trPr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5667" w:rsidRPr="00D5434F" w:rsidTr="00DD5667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5667" w:rsidRPr="00D5434F" w:rsidTr="00DD5667">
        <w:trPr>
          <w:trHeight w:val="204"/>
          <w:jc w:val="center"/>
        </w:trPr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proofErr w:type="gramEnd"/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204"/>
          <w:jc w:val="center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Математика и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и естествознание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Основы религиозных культур и светской этики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Основы религиозных культур и светской этики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14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190"/>
          <w:jc w:val="center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D5667" w:rsidRPr="00D5434F" w:rsidTr="00DD5667">
        <w:trPr>
          <w:trHeight w:val="516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5667" w:rsidRPr="00D5434F" w:rsidTr="00DD5667">
        <w:trPr>
          <w:trHeight w:val="272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rPr>
          <w:trHeight w:val="177"/>
          <w:jc w:val="center"/>
        </w:trPr>
        <w:tc>
          <w:tcPr>
            <w:tcW w:w="57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МОБУ «Хуторская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DD5667" w:rsidRPr="00D5434F">
        <w:rPr>
          <w:rFonts w:ascii="Times New Roman" w:hAnsi="Times New Roman" w:cs="Times New Roman"/>
          <w:sz w:val="28"/>
          <w:szCs w:val="28"/>
        </w:rPr>
        <w:t>» реализует образовательные программы основного общего образования в соответствии с Федеральным базисным учебным планом, утвержденным приказом Министерства образования РФ от 9 марта 2004 г. № 1312 «Об утверждении федерального базисного учебного плана и примерный учебных планов для образовательных учреждений РФ, реализующих программы общего образования».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разработан на основании регионального базисного учебного плана для общеобр</w:t>
      </w:r>
      <w:r w:rsidR="001B3B05" w:rsidRPr="00D5434F">
        <w:rPr>
          <w:rFonts w:ascii="Times New Roman" w:hAnsi="Times New Roman" w:cs="Times New Roman"/>
          <w:sz w:val="28"/>
          <w:szCs w:val="28"/>
        </w:rPr>
        <w:t>азовательных учреждений Ом</w:t>
      </w:r>
      <w:r w:rsidRPr="00D5434F">
        <w:rPr>
          <w:rFonts w:ascii="Times New Roman" w:hAnsi="Times New Roman" w:cs="Times New Roman"/>
          <w:sz w:val="28"/>
          <w:szCs w:val="28"/>
        </w:rPr>
        <w:t xml:space="preserve">ской области (основное общее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обра-зование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), утвержденного приказом </w:t>
      </w:r>
      <w:r w:rsidR="001B3B05" w:rsidRPr="00D5434F">
        <w:rPr>
          <w:rFonts w:ascii="Times New Roman" w:hAnsi="Times New Roman" w:cs="Times New Roman"/>
          <w:sz w:val="28"/>
          <w:szCs w:val="28"/>
        </w:rPr>
        <w:t>комитета образования и науки Ом</w:t>
      </w:r>
      <w:r w:rsidRPr="00D5434F">
        <w:rPr>
          <w:rFonts w:ascii="Times New Roman" w:hAnsi="Times New Roman" w:cs="Times New Roman"/>
          <w:sz w:val="28"/>
          <w:szCs w:val="28"/>
        </w:rPr>
        <w:t xml:space="preserve">ской области от 17.08.2012 г. №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1-893 «О внесении изменений и дополнений в региональный базисный учебный план для общеобразователь</w:t>
      </w:r>
      <w:r w:rsidR="001B3B05" w:rsidRPr="00D5434F">
        <w:rPr>
          <w:rFonts w:ascii="Times New Roman" w:hAnsi="Times New Roman" w:cs="Times New Roman"/>
          <w:sz w:val="28"/>
          <w:szCs w:val="28"/>
        </w:rPr>
        <w:t>ных учреждений Ом</w:t>
      </w:r>
      <w:r w:rsidRPr="00D5434F">
        <w:rPr>
          <w:rFonts w:ascii="Times New Roman" w:hAnsi="Times New Roman" w:cs="Times New Roman"/>
          <w:sz w:val="28"/>
          <w:szCs w:val="28"/>
        </w:rPr>
        <w:t xml:space="preserve">ской области, реализующих программы общего образования, утвержденный приказом </w:t>
      </w:r>
      <w:r w:rsidR="001B3B05" w:rsidRPr="00D5434F">
        <w:rPr>
          <w:rFonts w:ascii="Times New Roman" w:hAnsi="Times New Roman" w:cs="Times New Roman"/>
          <w:sz w:val="28"/>
          <w:szCs w:val="28"/>
        </w:rPr>
        <w:t>комитета образования и науки Ом</w:t>
      </w:r>
      <w:r w:rsidRPr="00D5434F">
        <w:rPr>
          <w:rFonts w:ascii="Times New Roman" w:hAnsi="Times New Roman" w:cs="Times New Roman"/>
          <w:sz w:val="28"/>
          <w:szCs w:val="28"/>
        </w:rPr>
        <w:t>ской области от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23.03.2007 г. № 1-421 «Об утверждении регионального базисного учебного плана для общеобразовательных учреждений </w:t>
      </w:r>
      <w:r w:rsidR="001B3B05" w:rsidRPr="00D5434F">
        <w:rPr>
          <w:rFonts w:ascii="Times New Roman" w:hAnsi="Times New Roman" w:cs="Times New Roman"/>
          <w:sz w:val="28"/>
          <w:szCs w:val="28"/>
        </w:rPr>
        <w:t>Ом</w:t>
      </w:r>
      <w:r w:rsidRPr="00D5434F">
        <w:rPr>
          <w:rFonts w:ascii="Times New Roman" w:hAnsi="Times New Roman" w:cs="Times New Roman"/>
          <w:sz w:val="28"/>
          <w:szCs w:val="28"/>
        </w:rPr>
        <w:t xml:space="preserve">ской области, реализующих программы общего образования» (с изменениями, внесенными приказами  </w:t>
      </w:r>
      <w:r w:rsidR="001B3B05" w:rsidRPr="00D5434F">
        <w:rPr>
          <w:rFonts w:ascii="Times New Roman" w:hAnsi="Times New Roman" w:cs="Times New Roman"/>
          <w:sz w:val="28"/>
          <w:szCs w:val="28"/>
        </w:rPr>
        <w:t>комитета образования и науки Ом</w:t>
      </w:r>
      <w:r w:rsidRPr="00D5434F">
        <w:rPr>
          <w:rFonts w:ascii="Times New Roman" w:hAnsi="Times New Roman" w:cs="Times New Roman"/>
          <w:sz w:val="28"/>
          <w:szCs w:val="28"/>
        </w:rPr>
        <w:t>ской области от 09.12.2011 г. № 1-1234 и от 23.03.2012 г. № 1-285).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Цель реализации учебного плана: создание образовательной среды, личности на основе внедрения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подхода в образовательном и воспитательном процессе.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Исходя из поставленной цели, формируются следующие группы задач: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Обеспечить уровень образования, соответствующий современным требованиям: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развивать самостоятельность мышления, способность к саморазвитию, самообразованию;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обеспечить условия, учитывающие индивидуально-личностные особенности ребенка;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формировать позитивную мотивацию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создавать условия для развития и формирования у детей и подростков толерантности, патриотизма.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обеспечение соответствия образовательной подготовки учащихся современным требованиям: подготовка к творческому труду в различных сферах научной и практической деятельности, выявление способных одарённых детей;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             Совершенствовать организацию учебно-воспитательного процесса: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развивать дифференцированное обучение, технологию проблемного обучения;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внедрять в учебно-воспитательный процесс технологии, формирующие ключевые компетенции.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Формировать физически здоровую личность: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не допускать перегрузок школьников в учебных ситуациях;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организовывать рабочий день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с учетом санитарно-гигиенических норм и возрастных особенностей обучающихся;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реализовывать программу по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строить основное образование на основе принципов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, формирование представлений о социальном, психологическом и физическом здоровье как об элементе интеллектуально- нравственной культуры учащихся школы.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Школьный учебный план обеспечивает: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основного общего образования;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условия становления и формирования личности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Учебный план  школы для 5 – 9 классов ориентирован на 5-летний срок  освоения образовательных программ основного общего образования.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Продолжительность учебного года: 5-8 классы – 34 учебные недели; 9 класс - 33 учебные недели (не включая экзаменационный период).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Продолжительность урока – 40 минут. Режим работы – пятидневная неделя.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Учебный план школы для 5 – 9  классов  имеет двухкомпонентную структуру: обязательная часть; часть, формируемая участниками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В 5 классе предельно допустимая аудиторная нагрузка  составляет 29 часов. На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обяза</w:t>
      </w:r>
      <w:proofErr w:type="spell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тельную часть отводится  27 часов, 2 часа – на часть, формируемую участниками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 6 классе предельно допустимая аудиторная нагрузка  составляет 30 часов. На обязательную часть отводится  28 часов, 2 часа – на часть, формируемую участниками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 8 классе предельно допустимая аудиторная нагрузка  составляет 33 часа. На обязательную часть отводится  31 час, 2 часа – на часть, формируемую участниками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В 9 классе предельно допустимая аудиторная нагрузка  составляет 33 часа. На обязательную часть отводится  30 часов, 3 часа – на часть, формируемую участниками образовательных отношений.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В МОБУ «Хуторская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DD5667" w:rsidRPr="00D5434F">
        <w:rPr>
          <w:rFonts w:ascii="Times New Roman" w:hAnsi="Times New Roman" w:cs="Times New Roman"/>
          <w:sz w:val="28"/>
          <w:szCs w:val="28"/>
        </w:rPr>
        <w:t>» обязательная часть и часть, формируемая участниками образовательных отношений, реализуются в полном объеме и гарантируют овладение выпускниками основного общего образования минимумом государственного стандарта, обеспечивающим возможность продолжения образования. 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Недельный  учебный план основного общего образования</w:t>
      </w:r>
    </w:p>
    <w:tbl>
      <w:tblPr>
        <w:tblW w:w="86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0"/>
        <w:gridCol w:w="2878"/>
        <w:gridCol w:w="394"/>
        <w:gridCol w:w="36"/>
        <w:gridCol w:w="418"/>
        <w:gridCol w:w="460"/>
        <w:gridCol w:w="554"/>
        <w:gridCol w:w="415"/>
        <w:gridCol w:w="732"/>
      </w:tblGrid>
      <w:tr w:rsidR="00DD5667" w:rsidRPr="00D5434F" w:rsidTr="00DD5667">
        <w:trPr>
          <w:trHeight w:val="530"/>
          <w:jc w:val="center"/>
        </w:trPr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 Классы</w:t>
            </w:r>
          </w:p>
        </w:tc>
        <w:tc>
          <w:tcPr>
            <w:tcW w:w="32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DD5667" w:rsidRPr="00D5434F" w:rsidTr="00DD5667">
        <w:trPr>
          <w:trHeight w:val="32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D5667" w:rsidRPr="00D5434F" w:rsidTr="00DD5667">
        <w:trPr>
          <w:trHeight w:val="285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 Обязательная часть</w:t>
            </w:r>
          </w:p>
        </w:tc>
        <w:tc>
          <w:tcPr>
            <w:tcW w:w="3274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67" w:rsidRPr="00D5434F" w:rsidTr="00DD5667">
        <w:trPr>
          <w:trHeight w:val="299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5667" w:rsidRPr="00D5434F" w:rsidTr="00DD5667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149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5667" w:rsidRPr="00D5434F" w:rsidTr="00DD5667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245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667" w:rsidRPr="00D5434F" w:rsidTr="00DD5667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5667" w:rsidRPr="00D5434F" w:rsidTr="00DD5667">
        <w:trPr>
          <w:trHeight w:val="177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rPr>
          <w:trHeight w:val="285"/>
          <w:jc w:val="center"/>
        </w:trPr>
        <w:tc>
          <w:tcPr>
            <w:tcW w:w="2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духовно-нравствен-ной</w:t>
            </w:r>
            <w:proofErr w:type="spellEnd"/>
            <w:proofErr w:type="gram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народов России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духовно-нрав-ственной</w:t>
            </w:r>
            <w:proofErr w:type="spellEnd"/>
            <w:proofErr w:type="gram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народов России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rPr>
          <w:trHeight w:val="163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667" w:rsidRPr="00D5434F" w:rsidTr="00DD5667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5667" w:rsidRPr="00D5434F" w:rsidTr="00DD5667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rPr>
          <w:trHeight w:val="272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D5667" w:rsidRPr="00D5434F" w:rsidTr="00DD5667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D5667" w:rsidRPr="00D5434F" w:rsidTr="00DD5667">
        <w:trPr>
          <w:trHeight w:val="272"/>
          <w:jc w:val="center"/>
        </w:trPr>
        <w:tc>
          <w:tcPr>
            <w:tcW w:w="2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5667" w:rsidRPr="00D5434F" w:rsidTr="00DD5667">
        <w:trPr>
          <w:trHeight w:val="272"/>
          <w:jc w:val="center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5667" w:rsidRPr="00D5434F" w:rsidTr="00DD5667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rPr>
          <w:trHeight w:val="190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rPr>
          <w:trHeight w:val="190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rPr>
          <w:trHeight w:val="258"/>
          <w:jc w:val="center"/>
        </w:trPr>
        <w:tc>
          <w:tcPr>
            <w:tcW w:w="53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DD5667" w:rsidRPr="00D5434F" w:rsidTr="00DD5667">
        <w:trPr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Учебный план для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(интеллектуальными нарушениями)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В соответствии с действующим законодательством РФ в области специального образования, в целях совершенствования образовательного процесса в специальных (коррекционных) образовательных учреждениях для обучающихся с отклонениями в развитии, разработан Базисный учебный план специальных (коррекционных) образовательных учреждений VIII вида " (Приказ Министерства образования РФ от 10 апреля 2002 г. № 29/2065-п).  На его основе сформирован учебный план основного общего</w:t>
      </w:r>
      <w:r w:rsidR="001B3B05" w:rsidRPr="00D5434F">
        <w:rPr>
          <w:rFonts w:ascii="Times New Roman" w:hAnsi="Times New Roman" w:cs="Times New Roman"/>
          <w:sz w:val="28"/>
          <w:szCs w:val="28"/>
        </w:rPr>
        <w:t xml:space="preserve"> образования МОБУ «</w:t>
      </w:r>
      <w:proofErr w:type="gramStart"/>
      <w:r w:rsidR="001B3B05" w:rsidRPr="00D5434F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1B3B05"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», который является организационным механизмом реализации адаптированной образовательной программы основного общего образования для детей с умственной отсталостью (интеллектуальными нарушениями), обеспечивает введение в действие и реализацию требований (в отсутствии специального федерального государственного Стандарта), Программ специальных (коррекционных) образовательных учреждений VIII вида: Подготовительный, 5 – 9 классы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од ред. В.В. Воронковой; 4-е издание, 2011</w:t>
      </w:r>
      <w:r w:rsidR="001B3B05" w:rsidRPr="00D5434F">
        <w:rPr>
          <w:rFonts w:ascii="Times New Roman" w:hAnsi="Times New Roman" w:cs="Times New Roman"/>
          <w:sz w:val="28"/>
          <w:szCs w:val="28"/>
        </w:rPr>
        <w:t xml:space="preserve"> год.      В МОБУ «</w:t>
      </w:r>
      <w:proofErr w:type="gramStart"/>
      <w:r w:rsidR="001B3B05" w:rsidRPr="00D5434F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1B3B05"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B3B05" w:rsidRPr="00D5434F">
        <w:rPr>
          <w:rFonts w:ascii="Times New Roman" w:hAnsi="Times New Roman" w:cs="Times New Roman"/>
          <w:sz w:val="28"/>
          <w:szCs w:val="28"/>
        </w:rPr>
        <w:t>» в 2022 – 2023 учебном году в 8 классе будут обучаться 1 из детей</w:t>
      </w:r>
      <w:r w:rsidRPr="00D5434F">
        <w:rPr>
          <w:rFonts w:ascii="Times New Roman" w:hAnsi="Times New Roman" w:cs="Times New Roman"/>
          <w:sz w:val="28"/>
          <w:szCs w:val="28"/>
        </w:rPr>
        <w:t>, относящийся к данной категории. Учебный план  для  обучающегося 8 класса с умственной отсталостью (интеллектуальными нарушениями)  разработан в соответствии с требованиями: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Федерального   закона "Об образовании в Российской Федерации" № 273-ФЗ, принятого Государственной Думой  РФ 21.12.2012 г.;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Приказа Министерства образования РФ от 10 апреля 2002 г. №29/2065-н «Базисный учебный план специальных (коррекционных) образовательных учреждений VIII вида»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Учебный план для обучающихся с умственной отсталостью (интеллектуальными нарушениями), фиксирует общий объем нагрузки, максимальный объѐм аудиторной нагрузки 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В соответствии с требованиями Стандарта (п. 1. 13), который устанавливает сроки освоения адаптированной образовательной программы  обучающимися с умственной отсталостью (интеллектуальными нарушениями).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На каждом этапе обучения в учебном плане представлены семь предметных областей: язык и речевая практика, математика, естествознание, человек и общество, искусство, физическая культура, технология.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образовательных потребностей этой категории обучающихся.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Учебный план состоит из двух частей: обязательной части и части, формируемой участниками образовательных отношений.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адаптированную образовательную программу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  обучающихся с умственной отсталостью (интеллектуальными нарушениями), и учебное время, отводимое на их изучение по классам.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  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Таким образом, часть учебного плана, формируемая участниками образовательных отношений, предусматривает: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учебные занятия, обеспечивающие интересы обучающихся, в том числе этнокультурные;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Учебные часы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  распределены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количество часов учебного предмета «Математика» увеличено на 1 час  для усиления практической направленности предмета.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один час выделен на «Основы безопасности жизнедеятельности»  с целью увеличения  структуры  обязательных предметных областей.</w:t>
      </w:r>
    </w:p>
    <w:p w:rsidR="001B3B05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Недельный учебный план образования</w:t>
      </w:r>
      <w:r w:rsidRPr="00D543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tbl>
      <w:tblPr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8"/>
        <w:gridCol w:w="300"/>
        <w:gridCol w:w="6462"/>
        <w:gridCol w:w="3156"/>
      </w:tblGrid>
      <w:tr w:rsidR="00DD5667" w:rsidRPr="00D5434F" w:rsidTr="00DD5667">
        <w:tc>
          <w:tcPr>
            <w:tcW w:w="4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675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 Учебные предметы</w:t>
            </w:r>
          </w:p>
        </w:tc>
        <w:tc>
          <w:tcPr>
            <w:tcW w:w="31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DD5667" w:rsidRPr="00D5434F" w:rsidTr="00DD5667">
        <w:trPr>
          <w:trHeight w:val="2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</w:tr>
      <w:tr w:rsidR="00DD5667" w:rsidRPr="00D5434F" w:rsidTr="00DD5667">
        <w:tc>
          <w:tcPr>
            <w:tcW w:w="1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67" w:rsidRPr="00D5434F" w:rsidTr="00DD5667"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1.2.Чтение (Литературное чтение)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DD5667" w:rsidRPr="00D5434F" w:rsidTr="00DD5667"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Математика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3.1.Природоведение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3.2.Биология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rPr>
          <w:trHeight w:val="761"/>
        </w:trPr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5667" w:rsidRPr="00D5434F" w:rsidTr="00DD5667"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7. Технология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5667" w:rsidRPr="00D5434F" w:rsidTr="00DD5667">
        <w:tc>
          <w:tcPr>
            <w:tcW w:w="1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D5667" w:rsidRPr="00D5434F" w:rsidTr="00DD5667">
        <w:tc>
          <w:tcPr>
            <w:tcW w:w="1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c>
          <w:tcPr>
            <w:tcW w:w="1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c>
          <w:tcPr>
            <w:tcW w:w="1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c>
          <w:tcPr>
            <w:tcW w:w="1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D5667" w:rsidRPr="00D5434F" w:rsidTr="00DD5667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Количество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 уровням образования в динамике за 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174"/>
        <w:gridCol w:w="2174"/>
        <w:gridCol w:w="2174"/>
      </w:tblGrid>
      <w:tr w:rsidR="00DD5667" w:rsidRPr="00D5434F" w:rsidTr="00DD566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2020– 2021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</w:tr>
      <w:tr w:rsidR="00DD5667" w:rsidRPr="00D5434F" w:rsidTr="00DD5667"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5667" w:rsidRPr="00D5434F" w:rsidTr="00DD5667"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5667" w:rsidRPr="00D5434F" w:rsidTr="00DD5667"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Характеристика социального статуса семей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1"/>
        <w:gridCol w:w="2146"/>
      </w:tblGrid>
      <w:tr w:rsidR="00DD5667" w:rsidRPr="00D5434F" w:rsidTr="00DD566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дети-инвалиды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ТЖС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обучающиеся с ограниченными возможностями здоровья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,  состоящие на </w:t>
            </w: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667" w:rsidRPr="00D5434F" w:rsidTr="00DD5667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,  состоящие на учете   в ПДН, КДН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Результаты методической работы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МО</w:t>
      </w:r>
      <w:r w:rsidR="001B3B05" w:rsidRPr="00D5434F">
        <w:rPr>
          <w:rFonts w:ascii="Times New Roman" w:hAnsi="Times New Roman" w:cs="Times New Roman"/>
          <w:sz w:val="28"/>
          <w:szCs w:val="28"/>
        </w:rPr>
        <w:t xml:space="preserve">БУ «Хуторская </w:t>
      </w:r>
      <w:proofErr w:type="spellStart"/>
      <w:r w:rsidR="001B3B05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</w:t>
      </w:r>
    </w:p>
    <w:p w:rsidR="00DD5667" w:rsidRPr="00D5434F" w:rsidRDefault="001B3B05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за 2022 – 2023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Целью методической работы в школе является непрерывное совершенствование  методического мастерства и квалификации учителей по предмету и как следствие – улучшение качества знаний обучающихся. Значение методической работы особенно возрастает в связи с требованиями ФГОС второго и третьего поколений,  которые предъявляют определенные требования к работе, в том числе к профессионализму педагогов.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Учителя школы работали в соответствии с методической темой школы «Использование педагогических технологий, способствующих личностному развитию детей» и в соответствии с методическими темами каждого учителя.  В соответствии с годовым планом работал Методический совет школы, на заседаниях обсуждались следующие вопросы: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«Федеральные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Государственные стандарты основного и начального общего образования», «Мастерство и культура педагогического общения», «Система работы с обучающимися начальных классов с низкой мотивацией к учению», «Духовно-нравственное воспитание как основа гармоничного развития личности обучающегося»,  «Активизация познавательной деятельности на уроках математики в соответствии с ФГОС ООО».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В течение учебного года все педагоги нашей школы в целях совершенствования, обогащения профессиональных знаний, изучения достижений современной науки, актуального опыта и требований нового стандарта занимались самообразованием.</w:t>
      </w:r>
      <w:r w:rsidR="001B3B05" w:rsidRPr="00D5434F">
        <w:rPr>
          <w:rFonts w:ascii="Times New Roman" w:hAnsi="Times New Roman" w:cs="Times New Roman"/>
          <w:sz w:val="28"/>
          <w:szCs w:val="28"/>
        </w:rPr>
        <w:t>    В 2022 – 2023</w:t>
      </w:r>
      <w:r w:rsidRPr="00D5434F">
        <w:rPr>
          <w:rFonts w:ascii="Times New Roman" w:hAnsi="Times New Roman" w:cs="Times New Roman"/>
          <w:sz w:val="28"/>
          <w:szCs w:val="28"/>
        </w:rPr>
        <w:t xml:space="preserve"> учебном году были пройдены курсы повышения квалификации</w:t>
      </w:r>
      <w:r w:rsidR="001B3B05" w:rsidRPr="00D5434F">
        <w:rPr>
          <w:rFonts w:ascii="Times New Roman" w:hAnsi="Times New Roman" w:cs="Times New Roman"/>
          <w:sz w:val="28"/>
          <w:szCs w:val="28"/>
        </w:rPr>
        <w:t>.</w:t>
      </w:r>
      <w:r w:rsidRPr="00D5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В заключение можно отметить, что работа методического совета в течение года была плодотворной и разносторонней, но на следующий учебный год необходимо учесть следующие рекомендации: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Классным руководителям и педагогам школы повышать уровень участия и результативности школьников в предметных олимпиадах.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Педагогам школы продолжить работу в соответствии со своими методическими темами и активнее участвовать в профессиональных дистанционных конкурсах.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Повышать свое  педагогическое мастерство через чтение педагогической литературы, посещение уроков коллег, занятия на курсах повышения квалификации. Использовать  новые  образовательные  технологии и личностно-ориентированный подход  в обучении и воспитании.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Организация и проведение ОГЭ в 9 классе</w:t>
      </w:r>
    </w:p>
    <w:p w:rsidR="00D5434F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Федерации, Федеральной службы по надзору в сфере образования и науки от 13.04.2022 № 230/515 "Об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году", в которых определено, что итоговая аттестация в 9 классах проводится в формах основного государственного экзамена (ОГЭ) по двум обязательным предметам: по математике 23 мая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, 7 июня  по русскому языку и по двум предметам по выбору. Сдаче ОГЭ предшествовал ряд мероприятий.  Итоговое собеседование по русскому языку – одно из условий допуска к ГИА-9. В соответствии с Приказом № 02 от 11.01.2022 г. "О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итогового собеседования </w:t>
      </w:r>
      <w:r w:rsidR="00D5434F" w:rsidRPr="00D5434F">
        <w:rPr>
          <w:rFonts w:ascii="Times New Roman" w:hAnsi="Times New Roman" w:cs="Times New Roman"/>
          <w:sz w:val="28"/>
          <w:szCs w:val="28"/>
        </w:rPr>
        <w:t>для обучающихся 9 классов в 2022-2023.</w:t>
      </w:r>
      <w:r w:rsidRPr="00D5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 соответствии с требованиями ФГОС ООО и Положением об индивидуальном итоговом проекте «МО</w:t>
      </w:r>
      <w:r w:rsidR="00D5434F" w:rsidRPr="00D5434F">
        <w:rPr>
          <w:rFonts w:ascii="Times New Roman" w:hAnsi="Times New Roman" w:cs="Times New Roman"/>
          <w:sz w:val="28"/>
          <w:szCs w:val="28"/>
        </w:rPr>
        <w:t xml:space="preserve">БУ «Хуторская </w:t>
      </w:r>
      <w:proofErr w:type="spellStart"/>
      <w:r w:rsidR="00D5434F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 17 мая была организована защита индивидуального итогового проекта обучающимся 9 класса. Защита происходила публично. В состав комиссии входили администрация школы и классный руководитель. Школьная аттестационная комиссия оценила уровень индивидуального итогового проекта в соответствии с критериями и поставила отметку «зачет» обучающемуся 9 класса.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 Государственная итоговая аттестация  выпускника 9 класса была проведена в строгом   соответствии  с положением и приказами Министерства образования и науки РФ. В течение года уделялось большое внимание организации  и подготовке учащихся к ОГЭ.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Была проведена следующая работа: организованы индивидуальные занятия по русскому языку, математике, биологии, географии для подготовки учащегося к ОГЭ; посещены уроки с целью выявления уровня подготовки к экзаменам в форме ОГЭ; проведены диагностические работы по предметам; проведены пробные ОГЭ по обязательным предметам (русский язык, математика), проведены родительские собрания по ознакомлению с нормативной базой ОГЭ-9. 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Результаты качества образования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По итогам учебного года были выявлены следующие результаты качества образования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на конец учебного го</w:t>
      </w:r>
      <w:r w:rsidR="00D5434F" w:rsidRPr="00D5434F">
        <w:rPr>
          <w:rFonts w:ascii="Times New Roman" w:hAnsi="Times New Roman" w:cs="Times New Roman"/>
          <w:sz w:val="28"/>
          <w:szCs w:val="28"/>
        </w:rPr>
        <w:t>да – 41</w:t>
      </w:r>
      <w:r w:rsidRPr="00D5434F">
        <w:rPr>
          <w:rFonts w:ascii="Times New Roman" w:hAnsi="Times New Roman" w:cs="Times New Roman"/>
          <w:sz w:val="28"/>
          <w:szCs w:val="28"/>
        </w:rPr>
        <w:t>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   в т.ч. успевают - </w:t>
      </w:r>
      <w:r w:rsidR="00D5434F" w:rsidRPr="00D5434F">
        <w:rPr>
          <w:rFonts w:ascii="Times New Roman" w:hAnsi="Times New Roman" w:cs="Times New Roman"/>
          <w:sz w:val="28"/>
          <w:szCs w:val="28"/>
        </w:rPr>
        <w:t>41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- успевают на «5» - 0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-% успеваемости на «5» - 0 %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  - успевают на «4» и «5» -  </w:t>
      </w:r>
      <w:r w:rsidR="00D5434F" w:rsidRPr="00D5434F">
        <w:rPr>
          <w:rFonts w:ascii="Times New Roman" w:hAnsi="Times New Roman" w:cs="Times New Roman"/>
          <w:sz w:val="28"/>
          <w:szCs w:val="28"/>
        </w:rPr>
        <w:t>1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- не успевают – 0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- % неуспеваемости – 0 %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- переведены условно  – 0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  -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оставлены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на второй год (указать класс) – 0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 xml:space="preserve">   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- отчислены из школы в течение года (указать класс) – 0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  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общества, государства.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Основное предназначение дополнительного образования – удовлетворять постоянно изменяющиеся индивидуальные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образовательные потребности детей. В науке дополнительное образование детей рассматривается как "особо ценный тип образования", как "зона ближайшего развития образования в России".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Ценность дополнительного образования детей состоит в том, что оно усиливает вариативную составляющую общего образования и помогает ребятам в самоопределении, способствует реализации их сил, знаний, полученных в базовом компоненте.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время содействует укреплению самодисциплины, развитию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  навыки здорового образа жизни, умение противостоять негативному воздействию окружающей среды.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  обеспечивает их адаптацию к жизни в обществе,  способствует созданию активной жизненной среды, в которой развивается ребенок, формируется союз единомышленников – учителей, учащихся и их родителей.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 Внеурочная деятельность является взаимодополняющим компонентом базового образования и объединяет все виды деятельности школьников,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>направленных на формирование нравственных ориентиров, этнокультурной компетенции, социализации личности.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Внеурочная деятельность является составной частью учебно-воспитательного процесса и одной из форм организации свободного времени обучающихся, она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внеурочную деятельность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Внеурочная деятельность организуется в соответствии со следующими нормативными документами: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Федерации», от 29.12.2012г. № 273-ФЗ,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6 октября 2009 г. № 373 (зарегистрирован Минюстом России 22 декабря 2009 года № 15785);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26.11.2010 г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04 февраля 2011 г. № 19707);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  Российской Федерации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Министерством юстиции РФ 4 февраля 2011 г., регистрационный № 19707).;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РФ;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12.05.2011 г. № 03-296 «Об организации внеурочной деятельности при введении Федерального образовательного стандарта общего образования».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 xml:space="preserve">   Организация занятий по направлениям раздела «Внеурочная деятельность» является неотъемлемой частью образовательной деятельности в организации, осуществляющей образовательную деятельность. Организация, осуществляющая образовательную деятельность предоставляет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возможность выбора занятий, направленных на их развитие. 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Целью внеурочной деятельности 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Внеурочная деятельность в рамках МО</w:t>
      </w:r>
      <w:r w:rsidR="00D5434F" w:rsidRPr="00D5434F">
        <w:rPr>
          <w:rFonts w:ascii="Times New Roman" w:hAnsi="Times New Roman" w:cs="Times New Roman"/>
          <w:sz w:val="28"/>
          <w:szCs w:val="28"/>
        </w:rPr>
        <w:t xml:space="preserve">БУ «Хуторская </w:t>
      </w:r>
      <w:proofErr w:type="spellStart"/>
      <w:r w:rsidR="00D5434F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» решает следующие задачи: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для определения индивидуального образовательного маршрута, конкретизации жизненных и профессиональных планов;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  Программы внеурочной деятельности направлены: на расширение содержания программ общего образования; на реализацию основных направлений региональной образовательной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политики; на формирование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личности ребенка средствами искусства, творчества, спорта. При организации внеурочной деятельности в МОУ «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Останинская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  учитываются следующие приоритетные принципы: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1. Принцип непрерывности и преемственности процесса образования;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2. Принцип системности во взаимодействии и взаимопроникновении;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3. Принцип индивидуализации (личностно-ориентированный подход);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4. Принцип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подхода (через систему мероприятий  учащиеся включаются в  различные виды деятельности, что обеспечивает создание ситуации успеха).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5. Принцип творчества (каждое дело, занятие (создание проекта, спортивная игра) –   творчество   обучающегося (или коллектива учащихся) и педагогов).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6. Принцип добровольности и заинтересованности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7. Принцип целостности;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8. Принцип открытости (совместная работа школы, семьи, других социальных институтов, учреждений культуры направлена также на обеспечение каждому ребѐнку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9. Принцип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детоцентризма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(в центре – личность ребенка).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Предполагаемые результаты: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к Отечеству, природе и культуре, труду, знаниям.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Результаты третьего 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Основными целями внеурочной деятельности являются создание условий для до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с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ти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жения обучающимися необходимого для жизни в обществе социального опыта и фор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ми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ро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вания принимаемой обществом системы ценностей, всестороннего развития и со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ци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а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ли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за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ции каждого обучающегося с умственной отсталостью (интеллектуальными на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ру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ше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ни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я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ми), создание воспитывающей среды, обеспечивающей развитие социальных, ин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те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л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ле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к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ту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5434F">
        <w:rPr>
          <w:rFonts w:ascii="Times New Roman" w:hAnsi="Times New Roman" w:cs="Times New Roman"/>
          <w:sz w:val="28"/>
          <w:szCs w:val="28"/>
        </w:rPr>
        <w:softHyphen/>
        <w:t>ных интересов учащихся в свободное время.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развитие возможных избирательных способностей и интересов ребенка в разных видах деятельности;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 эстетических потребностей, ценностей и чувств;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расширение представлений ребенка о мире и о себе, его социального опыта;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формирование умений, навыков социального общения людей;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расширение круга общения, выход обучающегося за пределы семьи и общеобразовательной организации;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укрепление доверия к другим людям;</w:t>
      </w:r>
    </w:p>
    <w:p w:rsidR="00D5434F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D5434F" w:rsidRPr="00D5434F" w:rsidRDefault="00D5434F" w:rsidP="00D5434F">
      <w:pPr>
        <w:rPr>
          <w:rFonts w:ascii="Times New Roman" w:hAnsi="Times New Roman" w:cs="Times New Roman"/>
          <w:sz w:val="28"/>
          <w:szCs w:val="28"/>
        </w:rPr>
      </w:pPr>
    </w:p>
    <w:p w:rsidR="00D5434F" w:rsidRPr="00D5434F" w:rsidRDefault="00D5434F" w:rsidP="00D5434F">
      <w:pPr>
        <w:rPr>
          <w:rFonts w:ascii="Times New Roman" w:hAnsi="Times New Roman" w:cs="Times New Roman"/>
          <w:sz w:val="28"/>
          <w:szCs w:val="28"/>
        </w:rPr>
      </w:pP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Анализ работы с документацией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 Повышению педагогического мастерства учителей способствует и правильно организованный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контроль. Вопрос систематического контроля учебно-воспитательного процесса является одним из основных в управлении ходом этого процесса. Выбранные формы помогали получить полную и всестороннюю информацию о состоянии учебно-воспитательной работы в школе.   Организованный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контроль позволил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совместно с учителями найти причины возникающих в педагогической деятельности проблем, продумать систему мер по их устранению, ликвидировать недочеты.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Основными направлениями контроля учебно</w:t>
      </w:r>
      <w:r w:rsidR="00D5434F" w:rsidRPr="00D5434F">
        <w:rPr>
          <w:rFonts w:ascii="Times New Roman" w:hAnsi="Times New Roman" w:cs="Times New Roman"/>
          <w:sz w:val="28"/>
          <w:szCs w:val="28"/>
        </w:rPr>
        <w:t xml:space="preserve">-воспитательного процесса в 2022 – 2023 </w:t>
      </w:r>
      <w:r w:rsidRPr="00D5434F">
        <w:rPr>
          <w:rFonts w:ascii="Times New Roman" w:hAnsi="Times New Roman" w:cs="Times New Roman"/>
          <w:sz w:val="28"/>
          <w:szCs w:val="28"/>
        </w:rPr>
        <w:t>учебном году явились: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ведение документации (классные журналы, ученические тетради, тетради для контрольных работ, дневники, личные дела обучающихся)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качество знаний,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уровень преподавания учебных предметов,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объем выполнения учебных программ,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подготовка к государственной (итоговой) аттестации в форме ОГЭ,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успеваемость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в школе,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учебных занятий,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соответствие рабочих программ учебных предметов  записям в классных журналах,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работа учителей по формированию УУД во 2 – 9 классах,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proofErr w:type="gramStart"/>
      <w:r w:rsidRPr="00D5434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овременных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на уроках.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В результате проверки  дневников  обучающихся  было выявлено, что в целом требования  к  ведению  дневников </w:t>
      </w:r>
      <w:r w:rsidRPr="00D5434F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выполняются,  есть  подписи  родителей,  классные  руководители  осуществляют  контроль,  есть  обратная  связь  с  родителями. Между  тем обнаружен ряд нарушений: отсутствует работа классных руководителей по оформлению первых страниц дневников,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дневниками учащихся ведется не систематически как  со  стороны  классных  руководителей,  так  и  со  стороны  родителей,  учителя-предметники несвоевременно выставляют текущие отметки и не контролируют запись домашнего задания обучающимися.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 Еще одной формой ведения документации является ведение электронного журнала. В течение года администрацией школы осуществлялся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его оформлением,  по итогам которого можно отметить, что все педагоги соблюдают требования к ведению электронного журнала. Но в ходе проверок выявлен ряд нарушений: не все учителя-предметники своевременно оценивают знания учащихся, отмечают посещаемость, заполняют данные по домашним заданиям, выставляют итоговые отметки обучающихся за четверть и год, осуществляют корректировку календарно-тематического планирования.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В 2022 – 2023 учебном году педагогам школы необходимо организовать работу так, чтобы подобных нарушений не было.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Организация питания школьников.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Горячее питание детей во время пребывания в школе является одним из важных условий поддержания их здоровья и способности к эффективному обучению.  Хорошая  организация  школьного  питания  ведёт  к  улучшению показателей  уровня  здоровья  детей,  учитывая,  что  в  школе  они  проводят большую  часть  своего  времени.  Поэтому  организация  горячего  питания  в школе является одним из важных направлений деятельности школы.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В  школе  осуществляется  двухразовое  горячее  питание  (завтрак  и  обед)  школьников   5  дней  в  неделю.  Завтраки  и  обеды  предоставляются  учащимся  в  соответствии  с  графиком горячего питания по школе.  Для организации горячего пит</w:t>
      </w:r>
      <w:r w:rsidR="00D5434F" w:rsidRPr="00D5434F">
        <w:rPr>
          <w:rFonts w:ascii="Times New Roman" w:hAnsi="Times New Roman" w:cs="Times New Roman"/>
          <w:sz w:val="28"/>
          <w:szCs w:val="28"/>
        </w:rPr>
        <w:t>ания в школе есть столовая на  5</w:t>
      </w:r>
      <w:r w:rsidRPr="00D5434F">
        <w:rPr>
          <w:rFonts w:ascii="Times New Roman" w:hAnsi="Times New Roman" w:cs="Times New Roman"/>
          <w:sz w:val="28"/>
          <w:szCs w:val="28"/>
        </w:rPr>
        <w:t>0 мест. Для приготовления пищи имеется  необходимое оборудование.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льготных категорий, получающих бесплатное питание</w:t>
      </w:r>
    </w:p>
    <w:p w:rsidR="00DD5667" w:rsidRPr="00D5434F" w:rsidRDefault="00D5434F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</w:t>
      </w:r>
      <w:r w:rsidR="00DD5667" w:rsidRPr="00D5434F">
        <w:rPr>
          <w:rFonts w:ascii="Times New Roman" w:hAnsi="Times New Roman" w:cs="Times New Roman"/>
          <w:sz w:val="28"/>
          <w:szCs w:val="28"/>
        </w:rPr>
        <w:t>– 4 классы</w:t>
      </w:r>
    </w:p>
    <w:tbl>
      <w:tblPr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1383"/>
        <w:gridCol w:w="560"/>
        <w:gridCol w:w="1207"/>
        <w:gridCol w:w="1544"/>
        <w:gridCol w:w="1417"/>
        <w:gridCol w:w="705"/>
        <w:gridCol w:w="1430"/>
        <w:gridCol w:w="1759"/>
        <w:gridCol w:w="1419"/>
        <w:gridCol w:w="1419"/>
        <w:gridCol w:w="1038"/>
      </w:tblGrid>
      <w:tr w:rsidR="00DD5667" w:rsidRPr="00D5434F" w:rsidTr="00DD5667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кол-во обучаю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Общее кол-во льготников</w:t>
            </w:r>
          </w:p>
        </w:tc>
        <w:tc>
          <w:tcPr>
            <w:tcW w:w="6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малообеспе</w:t>
            </w:r>
            <w:proofErr w:type="spellEnd"/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ченная</w:t>
            </w:r>
            <w:proofErr w:type="spell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ьготная категория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( указать какая)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завтракающих</w:t>
            </w:r>
            <w:proofErr w:type="gramEnd"/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обедающих</w:t>
            </w:r>
            <w:proofErr w:type="gramEnd"/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кол-во завтракаю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и обедающих</w:t>
            </w:r>
          </w:p>
        </w:tc>
        <w:tc>
          <w:tcPr>
            <w:tcW w:w="1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DD5667" w:rsidRPr="00D5434F" w:rsidTr="00DD5667"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34F" w:rsidRPr="00D543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5434F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5434F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5434F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5434F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5434F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Стоимость завтрака – 20       Стоимость обеда – 33 руб.79 коп.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5 – 9  классы</w:t>
      </w:r>
    </w:p>
    <w:tbl>
      <w:tblPr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1383"/>
        <w:gridCol w:w="560"/>
        <w:gridCol w:w="1207"/>
        <w:gridCol w:w="1544"/>
        <w:gridCol w:w="1417"/>
        <w:gridCol w:w="705"/>
        <w:gridCol w:w="1430"/>
        <w:gridCol w:w="1759"/>
        <w:gridCol w:w="1419"/>
        <w:gridCol w:w="1419"/>
        <w:gridCol w:w="1038"/>
      </w:tblGrid>
      <w:tr w:rsidR="00DD5667" w:rsidRPr="00D5434F" w:rsidTr="00DD566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кол-во обучаю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Общее кол-во льготников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1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малообеспе</w:t>
            </w:r>
            <w:proofErr w:type="spellEnd"/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ченная</w:t>
            </w:r>
            <w:proofErr w:type="spell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ьготная категория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( указать какая)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завтракающих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обедающих</w:t>
            </w:r>
            <w:proofErr w:type="gramEnd"/>
          </w:p>
        </w:tc>
        <w:tc>
          <w:tcPr>
            <w:tcW w:w="1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кол-во завтракаю</w:t>
            </w:r>
          </w:p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D5434F">
              <w:rPr>
                <w:rFonts w:ascii="Times New Roman" w:hAnsi="Times New Roman" w:cs="Times New Roman"/>
                <w:sz w:val="28"/>
                <w:szCs w:val="28"/>
              </w:rPr>
              <w:t xml:space="preserve"> и обедающих</w:t>
            </w: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DD5667" w:rsidRPr="00D5434F" w:rsidTr="00DD5667"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5667" w:rsidRPr="00D5434F" w:rsidRDefault="00DD5667" w:rsidP="00D54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5667" w:rsidRPr="00D5434F" w:rsidRDefault="00D5434F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Стоимость завтрака – 4</w:t>
      </w:r>
      <w:r w:rsidR="00DD5667" w:rsidRPr="00D5434F">
        <w:rPr>
          <w:rFonts w:ascii="Times New Roman" w:hAnsi="Times New Roman" w:cs="Times New Roman"/>
          <w:sz w:val="28"/>
          <w:szCs w:val="28"/>
        </w:rPr>
        <w:t xml:space="preserve">0       Стоимость обеда – </w:t>
      </w:r>
      <w:r w:rsidRPr="00D5434F">
        <w:rPr>
          <w:rFonts w:ascii="Times New Roman" w:hAnsi="Times New Roman" w:cs="Times New Roman"/>
          <w:sz w:val="28"/>
          <w:szCs w:val="28"/>
        </w:rPr>
        <w:t>90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Условия обеспечения безопасности и сохранение здоровья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Работа образовательной организации по созданию условий обеспечения безопасности и сохранение здоровья обучающихся  реализуется в два этапа.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Первый этап — анализ состояния и планирование работы образовательной организации по данному направлению, в том числе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>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организации режима дня детей, их нагрузкам, питанию, физкультурно-оздоровительной работе,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элементарных навыков гигиены, рационального питания и профилактике вредных привычек;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организации проводимой и необходимой для реализации программы просветительской работы образовательной организации с обучающимися и родителями (законными представителями);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выделению приоритетов в работе образовательной организации с учетом результатов проведенного анализа, а также возрастных особенностей обучающихся.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Второй этап — организация просветительской, учебно-воспитательной и методической работы, направленной на формирование экологической культуры, здорового и безопасного образа жизни: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 xml:space="preserve">внедрение в систему работы образовательной организации дополнительных образовательных программ, которые направлены на формирование экологической культуры обучающихся, ценности здоровья и здорового образа жизни, они реализуются во внеурочной деятельности («Школа Айболита»), в работе кружка «Чемпион», включены в образовательную деятельность (уроки здоровья, уроки ОБЖ, биологии,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проведение дней здоровья, конкурсов, праздников и других активных мероприятий, направленных на экологическое просвещение, пропаганду здорового образа жизни.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 В школе созданы все условия для обеспечения безопасного пребывания участников образовательного процесса в учреждении и осуществляется комплекс мер, направленных на обеспечение безопасности обучающихся: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1. Установлены: кнопка вывода на пульт пожарной охраны, и пожарная сигнализация во всех помещениях школы.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2. Соблюдаются санитарно-гигиенические требования и нормы, требования инструкций по технике безопасности при проведении учебных занятий, внеклассных и спортивных мероприятий.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3. Проводятся инструктажи с учащимися по пожарной безопасности с привлечением государственных инспекторов по пожарному надзору, классные часы по различным тематикам: «Дорожный травматизм», «Пожарная безопасность», «Поведение на воде», «Безопасность в доме».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4. Оформлены стенды с правилами по техники безопасности, по профилактике вредных привычек, по соблюдению правил дорожного движения.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5. Имеются средства пожаротушения – огнетушители в достаточном количестве.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6. Имеются паспорт безопасности школы, инструкции и приказы по технике безопасности.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7. Организация в школе   дежурства:  в  дневное  время – учителя,  в  ночное  время – сторож.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8. Ежедневное осуществление внешнего осмотра здания школы и территории.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10. Организован пропускной режим в школе.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11. Установлено видеонаблюдение.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Созданные условия способствуют безопасности обучения.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Состояние здоровья учащихся – ключевой показатель эффективности работы образовательного учреждения. Создание образовательной среды, сохраняющей здоровье учащихся, – одна из главных задач. С этой целью проведены следующие мероприятия: ежегодный медосмотр обучающихся; корректировка расписания с целью снижения нагрузок на учащихся; корректировка количества и содержания домашних заданий, проводились  уроки здоровья, беседы внеклассные мероприятия, и классные часы  по формированию у школьников ориентации на здоровый образ жизни как ведущую ценность.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   Состояние здоровья учащихся постоянно находится под пристальным вниманием. Сохранению здоровья учащихся способствуют: разработка и внедрение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педагогических технологий; организация сбалансированного горячего питания для учащихся; осуществление образовательного процесса в условиях строгого соблюдения санитарно-эпидемиологических правил и норм; участие в спортивных соревнованиях района, проведение спортивных праздников.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Оптимальный уровень оснащенности спортивным инвентарем позволяет проводить занятия по физической культуре на должном  уровне и добиваться значительных успехов в работе с учащимися, в школе имеется спортивный зал,  спортивная площадка.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 При осуществлении учебно-воспитательного процесса педагогический коллектив уделяет большое внимание реализации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   Для увеличения двигательной активности обучающихся и приобщения их к здоровому и активному образу жизни в течение учебного года проводятся подвижные игры на переменах, физкультминутки на уроках, спортивные соревнования,  ежедневная утренняя разминка.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Профилактическая работа в школе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Профилактика правонарушений среди несовершеннолетних в МО</w:t>
      </w:r>
      <w:r w:rsidR="00D5434F" w:rsidRPr="00D5434F">
        <w:rPr>
          <w:rFonts w:ascii="Times New Roman" w:hAnsi="Times New Roman" w:cs="Times New Roman"/>
          <w:sz w:val="28"/>
          <w:szCs w:val="28"/>
        </w:rPr>
        <w:t>Б</w:t>
      </w:r>
      <w:r w:rsidRPr="00D5434F">
        <w:rPr>
          <w:rFonts w:ascii="Times New Roman" w:hAnsi="Times New Roman" w:cs="Times New Roman"/>
          <w:sz w:val="28"/>
          <w:szCs w:val="28"/>
        </w:rPr>
        <w:t>У  «</w:t>
      </w:r>
      <w:r w:rsidR="00D5434F" w:rsidRPr="00D5434F">
        <w:rPr>
          <w:rFonts w:ascii="Times New Roman" w:hAnsi="Times New Roman" w:cs="Times New Roman"/>
          <w:sz w:val="28"/>
          <w:szCs w:val="28"/>
        </w:rPr>
        <w:t xml:space="preserve">Хуторская </w:t>
      </w:r>
      <w:proofErr w:type="spellStart"/>
      <w:r w:rsidR="00D5434F" w:rsidRPr="00D5434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» осуществляется на основании закона РФ «Об основах системы профилактики, безнадзорности и правонарушений несовершеннолетних» № 120-ФЗ. 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В соответствии с ФЗ образовательная организация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получению ими общего образования,  выявляет семьи, находящиеся в социально опасном положении и  в трудной жизненной ситуации оказывает им помощь в обучении и воспитании детей.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 В целях предупреждения безнадзорности и правонарушений учащихся в образовательной организации организуется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учет школьников и семей, находящихся в социально опасном положении и в трудной жизненной ситуации. Постановка на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учет носит профилактический характер и является основанием для организации индивидуальной профилактической работы. </w:t>
      </w:r>
      <w:proofErr w:type="gramStart"/>
      <w:r w:rsidRPr="00D5434F">
        <w:rPr>
          <w:rFonts w:ascii="Times New Roman" w:hAnsi="Times New Roman" w:cs="Times New Roman"/>
          <w:sz w:val="28"/>
          <w:szCs w:val="28"/>
        </w:rPr>
        <w:t>За каждым ребёнком и семьям состоящих на учете проводились  следующие работы: разработаны индивидуальные планы работы, осуществляется ежедневный контроль посещаемости, регулярное посещение на дому, ведётся систематическое консультирование родителей по вопросам воспитания детей, направленное на коррекцию и реабилита</w:t>
      </w:r>
      <w:r w:rsidR="00D5434F" w:rsidRPr="00D5434F">
        <w:rPr>
          <w:rFonts w:ascii="Times New Roman" w:hAnsi="Times New Roman" w:cs="Times New Roman"/>
          <w:sz w:val="28"/>
          <w:szCs w:val="28"/>
        </w:rPr>
        <w:t>цию семейных отношений.</w:t>
      </w:r>
      <w:proofErr w:type="gramEnd"/>
      <w:r w:rsidR="00D5434F" w:rsidRPr="00D5434F">
        <w:rPr>
          <w:rFonts w:ascii="Times New Roman" w:hAnsi="Times New Roman" w:cs="Times New Roman"/>
          <w:sz w:val="28"/>
          <w:szCs w:val="28"/>
        </w:rPr>
        <w:t xml:space="preserve">   В 2022 – 2023</w:t>
      </w:r>
      <w:r w:rsidRPr="00D5434F">
        <w:rPr>
          <w:rFonts w:ascii="Times New Roman" w:hAnsi="Times New Roman" w:cs="Times New Roman"/>
          <w:sz w:val="28"/>
          <w:szCs w:val="28"/>
        </w:rPr>
        <w:t xml:space="preserve"> учебном году на профилактическом учете стояли </w:t>
      </w:r>
      <w:r w:rsidR="00D5434F" w:rsidRPr="00D5434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D5434F" w:rsidRPr="00D543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434F" w:rsidRPr="00D5434F">
        <w:rPr>
          <w:rFonts w:ascii="Times New Roman" w:hAnsi="Times New Roman" w:cs="Times New Roman"/>
          <w:sz w:val="28"/>
          <w:szCs w:val="28"/>
        </w:rPr>
        <w:t>.</w:t>
      </w:r>
      <w:r w:rsidRPr="00D5434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 xml:space="preserve">  Воспитательная работа школы не может строиться без учета того, что индивидуальность ребенка формируется в семье. Школа и семья – два важнейших </w:t>
      </w:r>
      <w:proofErr w:type="spellStart"/>
      <w:r w:rsidRPr="00D5434F">
        <w:rPr>
          <w:rFonts w:ascii="Times New Roman" w:hAnsi="Times New Roman" w:cs="Times New Roman"/>
          <w:sz w:val="28"/>
          <w:szCs w:val="28"/>
        </w:rPr>
        <w:t>воспитательно-образова-тельных</w:t>
      </w:r>
      <w:proofErr w:type="spellEnd"/>
      <w:r w:rsidRPr="00D5434F">
        <w:rPr>
          <w:rFonts w:ascii="Times New Roman" w:hAnsi="Times New Roman" w:cs="Times New Roman"/>
          <w:sz w:val="28"/>
          <w:szCs w:val="28"/>
        </w:rPr>
        <w:t xml:space="preserve"> института, которые изначально призваны пополнять друг друга и взаимодействовать между собой. С этой целью в школе велась большая работа с родителями.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 Учитель и родители являются основными воспитателями школьников. Поэтому, эффективность работы педагога  во многом зависит от его умения работать с родителями, находить с ними общий язык, опираться на их помощь и поддержку.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 Задача школы – взаимодействие с семьёй в целях всестороннего развития и  воспитания здоровой личности, объединения усилий школы и семьи для создания условий социальной реабилитации и адаптации детей.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lastRenderedPageBreak/>
        <w:t>  Это осуществимо, если родители и педагоги станут союзниками и единомышленниками, заинтересованно и согласованно будут решать проблемы воспитания.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  Взаимодействие с семьёй – одна из актуальных и сложных проблем в работе школы и каждого педагога. Посещение семей, находящихся в ТЖС, показало,  что они требуют особого внимания, так как родители из данных семей неправильно понимают процесс воспитания, считают, что основная задача – одеть и накормить ребенка, родители не осуществляют в полной мере контроль за учебной и внеурочной деятельностью детей. Поэтому в новом учебном году классным руководителям необходимо продолжить систематически наблюдать за данными семьями. Особое внимание классные руководители уделяли индивидуальной работе с родителями. Индивидуальное общение, если оно продумано учителем, как правило, результативно. Преимуществом индивидуальной работы является то, что, находясь наедине с учителем, родители откровеннее рассказывают ему о своих проблемах, затруднениях, радостях. Классные руководители использовали такие формы индивидуальной  работы: 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34F">
        <w:rPr>
          <w:rFonts w:ascii="Times New Roman" w:hAnsi="Times New Roman" w:cs="Times New Roman"/>
          <w:sz w:val="28"/>
          <w:szCs w:val="28"/>
        </w:rPr>
        <w:t>посещение  ознакомительное, с целью выяснения состава семьи, семейных традиций,  характера работы каждого члена семьи, кто из членов семьи оказывает большее влияние на ребенка; наличие его рабочего уголка, его интересы, склонности и увлечения, отношения с братьями и сестрами, общий культурный уровень семьи, стиль отношений в ней, степень участия родителей в воспитании детей;</w:t>
      </w:r>
      <w:proofErr w:type="gramEnd"/>
      <w:r w:rsidRPr="00D5434F">
        <w:rPr>
          <w:rFonts w:ascii="Times New Roman" w:hAnsi="Times New Roman" w:cs="Times New Roman"/>
          <w:sz w:val="28"/>
          <w:szCs w:val="28"/>
        </w:rPr>
        <w:t xml:space="preserve"> поиск путей сотрудничества семей и школы, конкретной помощи школе;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приглашение родителей на заседания родительского комитета;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анкетирование или тематическое тестирование;</w:t>
      </w:r>
    </w:p>
    <w:p w:rsidR="00DD5667" w:rsidRPr="00D5434F" w:rsidRDefault="00DD5667" w:rsidP="00D5434F">
      <w:pPr>
        <w:rPr>
          <w:rFonts w:ascii="Times New Roman" w:hAnsi="Times New Roman" w:cs="Times New Roman"/>
          <w:sz w:val="28"/>
          <w:szCs w:val="28"/>
        </w:rPr>
      </w:pPr>
      <w:r w:rsidRPr="00D5434F">
        <w:rPr>
          <w:rFonts w:ascii="Times New Roman" w:hAnsi="Times New Roman" w:cs="Times New Roman"/>
          <w:sz w:val="28"/>
          <w:szCs w:val="28"/>
        </w:rPr>
        <w:t>консультации, родительский лекторий;</w:t>
      </w:r>
    </w:p>
    <w:sectPr w:rsidR="00DD5667" w:rsidRPr="00D5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667"/>
    <w:rsid w:val="001B3B05"/>
    <w:rsid w:val="005F02F7"/>
    <w:rsid w:val="009A51B8"/>
    <w:rsid w:val="00D5434F"/>
    <w:rsid w:val="00DD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6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5667"/>
    <w:rPr>
      <w:b/>
      <w:bCs/>
    </w:rPr>
  </w:style>
  <w:style w:type="character" w:styleId="a5">
    <w:name w:val="Emphasis"/>
    <w:basedOn w:val="a0"/>
    <w:uiPriority w:val="20"/>
    <w:qFormat/>
    <w:rsid w:val="00DD5667"/>
    <w:rPr>
      <w:i/>
      <w:iCs/>
    </w:rPr>
  </w:style>
  <w:style w:type="character" w:styleId="a6">
    <w:name w:val="Hyperlink"/>
    <w:basedOn w:val="a0"/>
    <w:uiPriority w:val="99"/>
    <w:semiHidden/>
    <w:unhideWhenUsed/>
    <w:rsid w:val="00DD5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7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18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9418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7862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10312</Words>
  <Characters>58783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2024-02-20T06:40:00Z</dcterms:created>
  <dcterms:modified xsi:type="dcterms:W3CDTF">2024-02-20T07:32:00Z</dcterms:modified>
</cp:coreProperties>
</file>