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B7" w:rsidRDefault="00683AB7" w:rsidP="00683A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3AB7" w:rsidRDefault="00683AB7" w:rsidP="00AE6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AE6BFF" w:rsidRDefault="00AE6BFF" w:rsidP="00AE6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8A7FFC"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:rsidR="00CD632A" w:rsidRDefault="00CD632A" w:rsidP="00AE6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«Хуторская сош»</w:t>
      </w:r>
    </w:p>
    <w:p w:rsidR="00CD632A" w:rsidRDefault="00CD632A" w:rsidP="00CD63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D632A" w:rsidRDefault="00CD632A" w:rsidP="00CD63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AE6BFF" w:rsidRPr="008A7FFC" w:rsidRDefault="00CD632A" w:rsidP="00CD63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409700"/>
            <wp:effectExtent l="19050" t="0" r="0" b="0"/>
            <wp:docPr id="1" name="Рисунок 1" descr="C:\Users\user\Desktop\ПОДПИСЬ В ВОРД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В ВОРД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</w:rPr>
      </w:pPr>
    </w:p>
    <w:p w:rsidR="00F87361" w:rsidRDefault="00F87361" w:rsidP="00F873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AE6BFF" w:rsidRPr="00CD632A" w:rsidRDefault="00F87361" w:rsidP="00CD632A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0"/>
    </w:p>
    <w:p w:rsidR="00AE6BFF" w:rsidRDefault="00AE6BFF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61" w:rsidRPr="008A7FFC" w:rsidRDefault="00F87361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Default="00CD632A" w:rsidP="00AE6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Хутора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p w:rsidR="00CD632A" w:rsidRPr="008A7FFC" w:rsidRDefault="00CD632A" w:rsidP="00AE6BFF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3EA7" w:rsidRPr="00F63EA7" w:rsidRDefault="00F63EA7" w:rsidP="00F63EA7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F63EA7" w:rsidRPr="00F63EA7" w:rsidRDefault="00F63EA7" w:rsidP="00F63EA7">
          <w:pPr>
            <w:rPr>
              <w:lang w:eastAsia="ru-RU"/>
            </w:rPr>
          </w:pPr>
        </w:p>
        <w:p w:rsidR="003519DA" w:rsidRPr="003519DA" w:rsidRDefault="009B4BBC" w:rsidP="003519DA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63EA7"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9B4BBC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6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9B4BBC" w:rsidP="003519DA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7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9B4BBC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8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63EA7" w:rsidRDefault="009B4BBC" w:rsidP="003519DA">
          <w:pPr>
            <w:tabs>
              <w:tab w:val="left" w:pos="440"/>
            </w:tabs>
            <w:spacing w:line="36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E6BFF" w:rsidRDefault="00AE6BFF" w:rsidP="00154E3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</w:hyperlink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</w:t>
      </w:r>
      <w:r w:rsidRPr="00AE6BFF">
        <w:rPr>
          <w:rFonts w:ascii="Times New Roman" w:hAnsi="Times New Roman" w:cs="Times New Roman"/>
          <w:sz w:val="28"/>
          <w:szCs w:val="28"/>
        </w:rPr>
        <w:t>т</w:t>
      </w:r>
      <w:r w:rsidRPr="00AE6BFF">
        <w:rPr>
          <w:rFonts w:ascii="Times New Roman" w:hAnsi="Times New Roman" w:cs="Times New Roman"/>
          <w:sz w:val="28"/>
          <w:szCs w:val="28"/>
        </w:rPr>
        <w:t>ствии с учебным планом рабочая программа по учебному предмету «М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тематика» в 7 классе рассчитана на 34 учебные недели и составляет 102 ч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са в год (3 часа в неделю).</w:t>
      </w:r>
    </w:p>
    <w:p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</w:p>
    <w:p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="0037783A" w:rsidRPr="00AE6BFF">
        <w:rPr>
          <w:rFonts w:ascii="Times New Roman" w:hAnsi="Times New Roman" w:cs="Times New Roman"/>
          <w:sz w:val="28"/>
          <w:szCs w:val="28"/>
        </w:rPr>
        <w:t>р</w:t>
      </w:r>
      <w:r w:rsidR="0037783A" w:rsidRPr="00AE6BFF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B658D6" w:rsidRPr="00AE6BFF">
        <w:rPr>
          <w:rFonts w:ascii="Times New Roman" w:hAnsi="Times New Roman" w:cs="Times New Roman"/>
          <w:sz w:val="28"/>
          <w:szCs w:val="28"/>
        </w:rPr>
        <w:t>ф</w:t>
      </w:r>
      <w:r w:rsidR="00B658D6" w:rsidRPr="00AE6BFF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</w:t>
      </w:r>
      <w:r w:rsidRPr="00AE6BFF">
        <w:rPr>
          <w:rFonts w:ascii="Times New Roman" w:hAnsi="Times New Roman" w:cs="Times New Roman"/>
          <w:sz w:val="28"/>
          <w:szCs w:val="28"/>
        </w:rPr>
        <w:t>ч</w:t>
      </w:r>
      <w:r w:rsidRPr="00AE6BFF">
        <w:rPr>
          <w:rFonts w:ascii="Times New Roman" w:hAnsi="Times New Roman" w:cs="Times New Roman"/>
          <w:sz w:val="28"/>
          <w:szCs w:val="28"/>
        </w:rPr>
        <w:t>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чи (3 - 4 действия);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производстве</w:t>
      </w:r>
      <w:r w:rsidR="007200B7" w:rsidRPr="00AE6BFF">
        <w:rPr>
          <w:rFonts w:ascii="Times New Roman" w:hAnsi="Times New Roman" w:cs="Times New Roman"/>
          <w:sz w:val="28"/>
          <w:szCs w:val="28"/>
        </w:rPr>
        <w:t>н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,связанные с процессом изг</w:t>
      </w:r>
      <w:r w:rsidR="007200B7" w:rsidRPr="00AE6BFF">
        <w:rPr>
          <w:rFonts w:ascii="Times New Roman" w:hAnsi="Times New Roman" w:cs="Times New Roman"/>
          <w:sz w:val="28"/>
          <w:szCs w:val="28"/>
        </w:rPr>
        <w:t>о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</w:t>
      </w:r>
      <w:r w:rsidR="0039329E" w:rsidRPr="00AE6BFF">
        <w:rPr>
          <w:rFonts w:ascii="Times New Roman" w:hAnsi="Times New Roman" w:cs="Times New Roman"/>
          <w:sz w:val="28"/>
          <w:szCs w:val="28"/>
        </w:rPr>
        <w:t>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</w:t>
      </w:r>
      <w:r w:rsidR="007200B7" w:rsidRPr="00AE6BFF">
        <w:rPr>
          <w:rFonts w:ascii="Times New Roman" w:hAnsi="Times New Roman" w:cs="Times New Roman"/>
          <w:sz w:val="28"/>
          <w:szCs w:val="28"/>
        </w:rPr>
        <w:t>а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</w:t>
      </w:r>
      <w:r w:rsidR="005B4BE8" w:rsidRPr="00AE6BFF">
        <w:rPr>
          <w:rFonts w:ascii="Times New Roman" w:hAnsi="Times New Roman" w:cs="Times New Roman"/>
          <w:sz w:val="28"/>
          <w:szCs w:val="28"/>
        </w:rPr>
        <w:t>о</w:t>
      </w:r>
      <w:r w:rsidR="005B4BE8" w:rsidRPr="00AE6BFF">
        <w:rPr>
          <w:rFonts w:ascii="Times New Roman" w:hAnsi="Times New Roman" w:cs="Times New Roman"/>
          <w:sz w:val="28"/>
          <w:szCs w:val="28"/>
        </w:rPr>
        <w:t>должительность события);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лого;</w:t>
      </w:r>
    </w:p>
    <w:p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>простые и составные арифмет</w:t>
      </w:r>
      <w:r w:rsidR="005B4BE8" w:rsidRPr="00AE6BFF">
        <w:rPr>
          <w:rFonts w:ascii="Times New Roman" w:hAnsi="Times New Roman" w:cs="Times New Roman"/>
          <w:sz w:val="28"/>
          <w:szCs w:val="28"/>
        </w:rPr>
        <w:t>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</w:t>
      </w:r>
      <w:r w:rsidR="0039329E" w:rsidRPr="00AE6BFF">
        <w:rPr>
          <w:rFonts w:ascii="Times New Roman" w:hAnsi="Times New Roman" w:cs="Times New Roman"/>
          <w:sz w:val="28"/>
          <w:szCs w:val="28"/>
        </w:rPr>
        <w:t>о</w:t>
      </w:r>
      <w:r w:rsidR="0039329E" w:rsidRPr="00AE6BFF">
        <w:rPr>
          <w:rFonts w:ascii="Times New Roman" w:hAnsi="Times New Roman" w:cs="Times New Roman"/>
          <w:sz w:val="28"/>
          <w:szCs w:val="28"/>
        </w:rPr>
        <w:t>метрического содержания, требующие вычисления периметра прямоугол</w:t>
      </w:r>
      <w:r w:rsidR="0039329E" w:rsidRPr="00AE6BFF">
        <w:rPr>
          <w:rFonts w:ascii="Times New Roman" w:hAnsi="Times New Roman" w:cs="Times New Roman"/>
          <w:sz w:val="28"/>
          <w:szCs w:val="28"/>
        </w:rPr>
        <w:t>ь</w:t>
      </w:r>
      <w:r w:rsidR="0039329E" w:rsidRPr="00AE6BFF">
        <w:rPr>
          <w:rFonts w:ascii="Times New Roman" w:hAnsi="Times New Roman" w:cs="Times New Roman"/>
          <w:sz w:val="28"/>
          <w:szCs w:val="28"/>
        </w:rPr>
        <w:t>ника (квадрата);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выками, учит использованию математических знаний в различных ситу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 xml:space="preserve">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концентрически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>зательным учётом значимости усваиваемых знаний и умений формиров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ния жизненных компетенций.</w:t>
      </w:r>
    </w:p>
    <w:p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</w:t>
      </w:r>
      <w:r w:rsidR="0037783A" w:rsidRPr="00AE6BFF">
        <w:rPr>
          <w:rFonts w:ascii="Times New Roman" w:hAnsi="Times New Roman" w:cs="Times New Roman"/>
          <w:sz w:val="28"/>
          <w:szCs w:val="28"/>
        </w:rPr>
        <w:t>и</w:t>
      </w:r>
      <w:r w:rsidR="0037783A" w:rsidRPr="00AE6BFF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</w:t>
      </w:r>
      <w:r w:rsidR="004A16CE" w:rsidRPr="00AE6BFF">
        <w:rPr>
          <w:rFonts w:ascii="Times New Roman" w:hAnsi="Times New Roman" w:cs="Times New Roman"/>
          <w:sz w:val="28"/>
          <w:szCs w:val="28"/>
        </w:rPr>
        <w:t>е</w:t>
      </w:r>
      <w:r w:rsidR="004A16CE" w:rsidRPr="00AE6BFF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оценка).</w:t>
      </w:r>
    </w:p>
    <w:p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AE6BFF">
        <w:rPr>
          <w:rFonts w:ascii="Times New Roman" w:hAnsi="Times New Roman" w:cs="Times New Roman"/>
          <w:sz w:val="28"/>
          <w:szCs w:val="28"/>
        </w:rPr>
        <w:t>м</w:t>
      </w:r>
      <w:r w:rsidRPr="00AE6BFF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/>
      </w:tblPr>
      <w:tblGrid>
        <w:gridCol w:w="851"/>
        <w:gridCol w:w="5245"/>
        <w:gridCol w:w="1540"/>
        <w:gridCol w:w="1714"/>
      </w:tblGrid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ми в пределах 1 000 000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rPr>
          <w:trHeight w:val="763"/>
        </w:trPr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стях, о насущно необходимом жизнеобеспечении;</w:t>
      </w:r>
    </w:p>
    <w:p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ками в разных социальных ситуациях;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</w:t>
      </w:r>
      <w:r w:rsidRPr="0053767E">
        <w:rPr>
          <w:rFonts w:ascii="Times New Roman" w:hAnsi="Times New Roman" w:cs="Times New Roman"/>
          <w:sz w:val="28"/>
          <w:szCs w:val="28"/>
        </w:rPr>
        <w:t>е</w:t>
      </w:r>
      <w:r w:rsidRPr="0053767E">
        <w:rPr>
          <w:rFonts w:ascii="Times New Roman" w:hAnsi="Times New Roman" w:cs="Times New Roman"/>
          <w:sz w:val="28"/>
          <w:szCs w:val="28"/>
        </w:rPr>
        <w:t>режному отношению к материальным ценностям;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1—100 000 в прямом порядке (с помощью учит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</w:t>
      </w:r>
      <w:r w:rsidRPr="00520397">
        <w:rPr>
          <w:rFonts w:ascii="Times New Roman" w:hAnsi="Times New Roman" w:cs="Times New Roman"/>
          <w:sz w:val="28"/>
          <w:szCs w:val="28"/>
        </w:rPr>
        <w:t>ы</w:t>
      </w:r>
      <w:r w:rsidRPr="00520397">
        <w:rPr>
          <w:rFonts w:ascii="Times New Roman" w:hAnsi="Times New Roman" w:cs="Times New Roman"/>
          <w:sz w:val="28"/>
          <w:szCs w:val="28"/>
        </w:rPr>
        <w:t>числений (устных и письменных);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 приемами пис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>менных вычислений (лёгкие случаи), в том числе с использованием кал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 xml:space="preserve">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100 000;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>ченных при измерении двумя мерами стоимости, длины, массы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</w:t>
      </w:r>
      <w:r w:rsidRPr="00520397">
        <w:rPr>
          <w:rFonts w:ascii="Times New Roman" w:hAnsi="Times New Roman" w:cs="Times New Roman"/>
          <w:sz w:val="28"/>
          <w:szCs w:val="28"/>
        </w:rPr>
        <w:t>н</w:t>
      </w:r>
      <w:r w:rsidRPr="00520397">
        <w:rPr>
          <w:rFonts w:ascii="Times New Roman" w:hAnsi="Times New Roman" w:cs="Times New Roman"/>
          <w:sz w:val="28"/>
          <w:szCs w:val="28"/>
        </w:rPr>
        <w:t>ных при измерении двумя мерами стоимости, длины, массы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>ное число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дробей, име</w:t>
      </w:r>
      <w:r w:rsidRPr="00520397">
        <w:rPr>
          <w:rFonts w:ascii="Times New Roman" w:hAnsi="Times New Roman" w:cs="Times New Roman"/>
          <w:sz w:val="28"/>
          <w:szCs w:val="28"/>
        </w:rPr>
        <w:t>ю</w:t>
      </w:r>
      <w:r w:rsidRPr="00520397">
        <w:rPr>
          <w:rFonts w:ascii="Times New Roman" w:hAnsi="Times New Roman" w:cs="Times New Roman"/>
          <w:sz w:val="28"/>
          <w:szCs w:val="28"/>
        </w:rPr>
        <w:t>щие в записи менее 5 знаков (цифр), в том числе с использованием кальк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>мощью учителя;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 (с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мощью учителя);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в пределах 1 000 000 в прямом и обратном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рядке;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1 000 000: без перехода через разряд (легкие случаи) приемами ус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ных вычислений;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делах 1 000 000 без перехода через разряд и с переходом через разряд приемами письменных вычислений с последующей проверкой;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десятки, деление с оста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>ком приемами письменных вычислений, с последующей проверкой пр</w:t>
      </w:r>
      <w:r w:rsidRPr="00520397">
        <w:rPr>
          <w:rFonts w:ascii="Times New Roman" w:hAnsi="Times New Roman" w:cs="Times New Roman"/>
          <w:sz w:val="28"/>
          <w:szCs w:val="28"/>
        </w:rPr>
        <w:t>а</w:t>
      </w:r>
      <w:r w:rsidRPr="00520397">
        <w:rPr>
          <w:rFonts w:ascii="Times New Roman" w:hAnsi="Times New Roman" w:cs="Times New Roman"/>
          <w:sz w:val="28"/>
          <w:szCs w:val="28"/>
        </w:rPr>
        <w:t>вильности вычислений;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единицами мерами стоимости, длины, массы письменно;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чисел, полученных при изм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рении двумя единицами (мерами) стоимости, длины, массы,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ное число, круглые десятки, двузначное число письменно;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приводить обыкновенные дроби к общему знаменателю (ле</w:t>
      </w:r>
      <w:r w:rsidRPr="00520397">
        <w:rPr>
          <w:rFonts w:ascii="Times New Roman" w:hAnsi="Times New Roman" w:cs="Times New Roman"/>
          <w:sz w:val="28"/>
          <w:szCs w:val="28"/>
        </w:rPr>
        <w:t>г</w:t>
      </w:r>
      <w:r w:rsidRPr="00520397">
        <w:rPr>
          <w:rFonts w:ascii="Times New Roman" w:hAnsi="Times New Roman" w:cs="Times New Roman"/>
          <w:sz w:val="28"/>
          <w:szCs w:val="28"/>
        </w:rPr>
        <w:t xml:space="preserve">кие случаи);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стоимости, дл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ны, массы, в виде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мерами времени (легкие случаи);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составлять и решать простые арифметические задачи на опр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деление продолжительности, начала и окончания события;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решать составные задачи в 3 -4 арифметических действия;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решение простых задач на соотношение: рассто</w:t>
      </w:r>
      <w:r w:rsidRPr="00520397">
        <w:rPr>
          <w:rFonts w:ascii="Times New Roman" w:hAnsi="Times New Roman" w:cs="Times New Roman"/>
          <w:sz w:val="28"/>
          <w:szCs w:val="28"/>
        </w:rPr>
        <w:t>я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ние, скорость, время;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ном положении на плоскости, в том числе симметричных относительно оси, центра симметрии;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виды четырехугольников: произвольный, параллелограмм, ромб, прямоугольник, квадрат; свойства сторон, углов; приемы постро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53767E">
        <w:rPr>
          <w:rFonts w:ascii="Times New Roman" w:hAnsi="Times New Roman" w:cs="Times New Roman"/>
          <w:sz w:val="28"/>
          <w:szCs w:val="28"/>
        </w:rPr>
        <w:t>я</w:t>
      </w:r>
      <w:r w:rsidRPr="0053767E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53767E">
        <w:rPr>
          <w:rFonts w:ascii="Times New Roman" w:hAnsi="Times New Roman" w:cs="Times New Roman"/>
          <w:bCs/>
          <w:sz w:val="28"/>
          <w:szCs w:val="28"/>
        </w:rPr>
        <w:t>т</w:t>
      </w:r>
      <w:r w:rsidRPr="0053767E">
        <w:rPr>
          <w:rFonts w:ascii="Times New Roman" w:hAnsi="Times New Roman" w:cs="Times New Roman"/>
          <w:bCs/>
          <w:sz w:val="28"/>
          <w:szCs w:val="28"/>
        </w:rPr>
        <w:t>виями, знает и умеет применять правила, умеет самостоятельно оперир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вать изученными математическими представлениями;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53767E">
        <w:rPr>
          <w:rFonts w:ascii="Times New Roman" w:hAnsi="Times New Roman" w:cs="Times New Roman"/>
          <w:bCs/>
          <w:sz w:val="28"/>
          <w:szCs w:val="28"/>
        </w:rPr>
        <w:t>н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</w:t>
      </w:r>
      <w:r w:rsidRPr="0053767E">
        <w:rPr>
          <w:rFonts w:ascii="Times New Roman" w:hAnsi="Times New Roman" w:cs="Times New Roman"/>
          <w:bCs/>
          <w:sz w:val="28"/>
          <w:szCs w:val="28"/>
        </w:rPr>
        <w:t>ь</w:t>
      </w:r>
      <w:r w:rsidRPr="0053767E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53767E">
        <w:rPr>
          <w:rFonts w:ascii="Times New Roman" w:hAnsi="Times New Roman" w:cs="Times New Roman"/>
          <w:bCs/>
          <w:sz w:val="28"/>
          <w:szCs w:val="28"/>
        </w:rPr>
        <w:t>у</w:t>
      </w:r>
      <w:r w:rsidRPr="0053767E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10"/>
          <w:footerReference w:type="default" r:id="rId11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rPr>
          <w:trHeight w:val="324"/>
        </w:trPr>
        <w:tc>
          <w:tcPr>
            <w:tcW w:w="576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:rsidTr="00520397">
        <w:trPr>
          <w:trHeight w:val="504"/>
        </w:trPr>
        <w:tc>
          <w:tcPr>
            <w:tcW w:w="576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:rsidTr="00AE6BFF">
        <w:tc>
          <w:tcPr>
            <w:tcW w:w="14170" w:type="dxa"/>
            <w:gridSpan w:val="6"/>
          </w:tcPr>
          <w:p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ряды. Получение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</w:p>
        </w:tc>
        <w:tc>
          <w:tcPr>
            <w:tcW w:w="3543" w:type="dxa"/>
          </w:tcPr>
          <w:p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1 000 000.</w:t>
            </w:r>
          </w:p>
          <w:p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Умеют пользоваться нумерац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онной таблицей для записи и чтения чисел, умеют чертить нумерационную таблицу, об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в таблицу числа.    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с числами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1 000 000 (сравнение чисел)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сел. Сравнение чисел с вопр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сами: «На сколько больше (меньше)…? Во сколько раз больше (меньше…?»</w:t>
            </w:r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1 000 000,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пределах 1 000 000, с опорой на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многозначных чисел в пределах 10 000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ствий сложения и вычитания, с опорой на образец. </w:t>
            </w:r>
          </w:p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числения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 с помощью калькул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тора, записывают примеры в строчку. 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дачи в 1- 2 действия</w:t>
            </w:r>
          </w:p>
        </w:tc>
        <w:tc>
          <w:tcPr>
            <w:tcW w:w="3543" w:type="dxa"/>
          </w:tcPr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вий сложения и вычитания.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в пределах 1 000 000 (округление чисел, римская нумерация)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римской нумерации чисел.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вычитания, с опорой на образец.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письменные вычисл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сложения и вычитания с помощью калькулятора,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вий сложения и вычитания.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 на калькулят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ского алфавита. Нахождение суммы, разности длин отрезков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незам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нутые.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 отрезков, находят суммы и разности длин отрезков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(длины, массы, сто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циация чисел: полученных при счете предметов и при измер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величин; полученных при измерении величин одной, дв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мерами. Соотношение мер: меры массы, меры длины, меры стоимости, меры времени. </w:t>
            </w:r>
          </w:p>
          <w:p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получе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пом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 Преобразов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числа из более мелких в более крупные меры и 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 </w:t>
            </w:r>
          </w:p>
        </w:tc>
        <w:tc>
          <w:tcPr>
            <w:tcW w:w="3543" w:type="dxa"/>
          </w:tcPr>
          <w:p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ферблатучасов.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га определение,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должительности начала и око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события</w:t>
            </w:r>
          </w:p>
        </w:tc>
        <w:tc>
          <w:tcPr>
            <w:tcW w:w="3261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 электронных часов.</w:t>
            </w:r>
          </w:p>
          <w:p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блату механических и эле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тронных часов.</w:t>
            </w:r>
          </w:p>
          <w:p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замкнутых и 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замкнутых ломаных линий.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числяют длину ломаной 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по формуле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ляют длину ломаной линии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теме: «Сложение и выч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тание чисел в пред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лах 1000 000»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1000 000»</w:t>
            </w:r>
          </w:p>
        </w:tc>
        <w:tc>
          <w:tcPr>
            <w:tcW w:w="3261" w:type="dxa"/>
          </w:tcPr>
          <w:p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устным сложен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ряд.</w:t>
            </w:r>
          </w:p>
          <w:p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</w:tr>
      <w:tr w:rsidR="00232223" w:rsidRPr="00ED329D" w:rsidTr="00520397">
        <w:trPr>
          <w:trHeight w:val="2439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чисел с помощью калькулятора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мощью калькулятора.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расчет стоимости (цена,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личество, общая стоимость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вара) </w:t>
            </w:r>
          </w:p>
          <w:p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чисел с помощью калькулятора.</w:t>
            </w:r>
          </w:p>
          <w:p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бик).</w:t>
            </w:r>
          </w:p>
          <w:p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письменным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 разряд (с записью примера в столбик). </w:t>
            </w:r>
          </w:p>
          <w:p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многозначных чисел, путем перестановки слагаемых.</w:t>
            </w:r>
          </w:p>
          <w:p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  <w:p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 (с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 Выполняют проверку правильности вычислений.</w:t>
            </w:r>
          </w:p>
          <w:p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вестного слагаемого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неизвестных компонентов слагаемого. Закрепление реш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543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</w:t>
            </w:r>
          </w:p>
          <w:p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простые арифметические задачи на 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хождение неизвестного слага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мого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неизвестных компонентов уменьшаемого и вычитаемого. </w:t>
            </w:r>
          </w:p>
          <w:p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читаемого, уменьшаемого</w:t>
            </w:r>
          </w:p>
        </w:tc>
        <w:tc>
          <w:tcPr>
            <w:tcW w:w="3261" w:type="dxa"/>
          </w:tcPr>
          <w:p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хождение неизвестных комп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мых, острых, тупых углов</w:t>
            </w:r>
          </w:p>
        </w:tc>
        <w:tc>
          <w:tcPr>
            <w:tcW w:w="3261" w:type="dxa"/>
          </w:tcPr>
          <w:p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ды углов.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прямых,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пых и острых углов с помощью транспортира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ку, выполняют письменное сложение и вычитание.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:rsidTr="00AE6BFF">
        <w:tc>
          <w:tcPr>
            <w:tcW w:w="14170" w:type="dxa"/>
            <w:gridSpan w:val="6"/>
          </w:tcPr>
          <w:p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умножения и деления на однозначное число.</w:t>
            </w:r>
          </w:p>
          <w:p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прямое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к единице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деления.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деления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пределах 1 000 000.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ножения и деления по опо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схеме.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деление. Решают соста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арифметические задачи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трёхзначных и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однозна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приемами устных вычисл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ний (с записью примера в 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столбик). Решают арифметические задачи 2 сп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</w:p>
          <w:p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в 2 -3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однозна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приемами устных вычисл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ний (с записью примера в 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лах 1 000 000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мера в столбик). </w:t>
            </w:r>
          </w:p>
          <w:p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(с записью примеров в строчку)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по содержанию 1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ножении и делении.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пятизначных и шест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однозначное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делении, с оп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рой на схему.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вопросами: «На сколько больше…?»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ножении и делении.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(сл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деление)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 3 – 4 арифметических действия (сложение, вычитание,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деление). </w:t>
            </w:r>
          </w:p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вычитание, умножение, деление) в 3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выраж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(сложение, вычитание, умножение,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ние) в 3 - 4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однозначное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примеров в столбик) с помощью калькулятора. 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ножении и делении. Выполн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решение примеров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пятизначных и шестизна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 (с записью примеров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дующей проверкой.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дачи на равные части с 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веркой.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мых. Построение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лярных прямых, отрезков.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стве: горизонтальное, верт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кальное, наклонное</w:t>
            </w:r>
          </w:p>
        </w:tc>
        <w:tc>
          <w:tcPr>
            <w:tcW w:w="3261" w:type="dxa"/>
          </w:tcPr>
          <w:p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раллельных прямых, перпе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дикулярных прямых, отре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лельных прямых,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лярных прямых, отрезков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чертёжного угольника</w:t>
            </w:r>
          </w:p>
        </w:tc>
      </w:tr>
      <w:tr w:rsidR="00232223" w:rsidRPr="00ED329D" w:rsidTr="00520397">
        <w:trPr>
          <w:trHeight w:val="1601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многозначных чисел на 10,100, 1000. Выполнение у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в пределах 1 000 000 на 10,100, 1000. Решение арифметических задач на нах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расстояния, скорости.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многозначных чисел на 10, 100, 1000 с опорой на образец.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рассто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2 - 3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деления многозначных чисел на 10,100, 1000. Выполнение деления 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в пределах 1 000 000 на 10,100, 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прои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ведения 2 действия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части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 с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 радиусом.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ружности, круга и точки</w:t>
            </w:r>
          </w:p>
        </w:tc>
        <w:tc>
          <w:tcPr>
            <w:tcW w:w="3261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предметы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лой формы по учебнику.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ружности с заданным ради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сом. Строят линии в круге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двумя мерами, с полным набором знаков в ме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мерах (5 м 04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Преобр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зовывают числа, полученные при измерении. </w:t>
            </w:r>
          </w:p>
          <w:p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 в мелкие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разовывают числа, полученные при измерении.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</w:rPr>
              <w:lastRenderedPageBreak/>
              <w:t>длины, массы, стоимости.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опорной таблице.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мерения в 1- 2 действия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Скл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измерения в 1- 2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стых арифметических задач с мерами измерения по схем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тичному рисунку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ми измерения в 2 -3 действия по схематичному рисунку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двумя мерами, приёмами письменных вычи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лений (с записью примера в столбик) без преобразования суммы. Решение простых арифметических задач с вопр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сами: «На сколько длиннее (к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роче)…?»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 в 1 –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мерении (с записью примера в столбик) без преобразования суммы.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цел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го числа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нии, решают простые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в 1-2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 по вел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чине углов, по длине сторон.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угольника. Построение высоты треугольника</w:t>
            </w:r>
          </w:p>
        </w:tc>
        <w:tc>
          <w:tcPr>
            <w:tcW w:w="3261" w:type="dxa"/>
          </w:tcPr>
          <w:p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угольной формы.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(боковые стороны, основание) с опорой на 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 (боковые стороны, основ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с помощью черте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инструментов (линейка, циркуль).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стоятельной работы.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помощь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ной мерой длины, массы, сто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мости.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Решение примеров 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времени).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на прямое и 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с мерами изм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мерении.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на 10,100,1000.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преобразов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стые арифметические задачи</w:t>
            </w:r>
          </w:p>
        </w:tc>
        <w:tc>
          <w:tcPr>
            <w:tcW w:w="3543" w:type="dxa"/>
          </w:tcPr>
          <w:p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мощью букв.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моугольника (квадрата)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размерам. Пров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дят высоту, находят пер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рата)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элементы, свойства и стороны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рата).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по зада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размерам. Проводят выс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ту, находят периметр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8" w:type="dxa"/>
          </w:tcPr>
          <w:p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дейс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вия с числами, п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лученными при и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ченными при измерении»</w:t>
            </w:r>
          </w:p>
        </w:tc>
        <w:tc>
          <w:tcPr>
            <w:tcW w:w="3261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543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приемами устных вычислений. Решение арифметических задач на зависимость между скор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стью, временем, расстоянием с вопросами: «На сколько больше (меньше)…? «Во сколько раз больше (меньше…?»</w:t>
            </w:r>
          </w:p>
        </w:tc>
        <w:tc>
          <w:tcPr>
            <w:tcW w:w="3261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ки (с записью примеров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 на зависимость между скоростью с вопросами: «На 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строчку).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нем, расстоянием с вопросами: «Во сколько раз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ше…?»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пятизначных чисел на круглые десятки приемами письменных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составных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</w:p>
        </w:tc>
        <w:tc>
          <w:tcPr>
            <w:tcW w:w="3261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десятки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лые десятки приемами 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части от числа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непо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пятизначных и шестизна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приемами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в 2 – 4действия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строения параллелограмма с помощью линейки и угольника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ства параллелограмма.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 с помощью линейки и угольника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тических задач на деление с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ком на круглые десятки в пределах 1 000 000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деление с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татком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1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 действия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грамма, называют основные его элементы и их свойства.</w:t>
            </w:r>
          </w:p>
          <w:p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лелограмма, проводят высоту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 алгоритмом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жения двузначных и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Выполняют примеры на умножение двузначных и трёхзначных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примера в столбик) по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1- 2 дейс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ножении. Выполняют примеры на умножение двузначных и трёхзначных чисел на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примера в столбик) по образцу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1- 2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четырёхзначных и пят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(меньше)…?», 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словых данных</w:t>
            </w:r>
          </w:p>
        </w:tc>
        <w:tc>
          <w:tcPr>
            <w:tcW w:w="3261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вопросами «На 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  <w:tc>
          <w:tcPr>
            <w:tcW w:w="3543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четырёхзначных и пят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краткой записи с дополнением числовых 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261" w:type="dxa"/>
          </w:tcPr>
          <w:p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по краткой записи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543" w:type="dxa"/>
          </w:tcPr>
          <w:p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и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новные свойства ромба с опорой на образец.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ромба, наз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вают его элементы и основные свойства.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остатком</w:t>
            </w:r>
          </w:p>
        </w:tc>
        <w:tc>
          <w:tcPr>
            <w:tcW w:w="3261" w:type="dxa"/>
          </w:tcPr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лении по наглядной таблице. 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и пятизначных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таблице с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по таблице с вопросами: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261" w:type="dxa"/>
          </w:tcPr>
          <w:p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угольников. Выполняют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гур, находят их периметр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пятизначных чисел на двузначное число. Решение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с остатком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 вопросами: «Сколько…?» и на прямое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геометрических фигур на пло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кости: пересекаются, не перес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каются, касаются, находятся внутри, вне. </w:t>
            </w:r>
          </w:p>
          <w:p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нию их взаимного располож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на плоскости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занному положению их вз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имного расположения на плоскости, с помощью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данным параметрам геометр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фигур по указанному положению их взаимного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положения на плоскости,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– 7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венной дроби, числителе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менателе дроби. Повторение способов сравнения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числителями и знаменателями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дроби.</w:t>
            </w:r>
          </w:p>
          <w:p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менатель дроби, с опорой на образец.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дроби с один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ковыми числителями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менателями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тель дроби. Сравнивают дроби с одинаковыми числителями и знаменателями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разование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части от числа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 по образцу. Сокращают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 Сокращают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литель и знаменатель. </w:t>
            </w:r>
          </w:p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 от числа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одинаков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нателями.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обыкновенными дробями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 с помощью учителя</w:t>
            </w:r>
          </w:p>
        </w:tc>
        <w:tc>
          <w:tcPr>
            <w:tcW w:w="3543" w:type="dxa"/>
          </w:tcPr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смешанных чисел </w:t>
            </w:r>
          </w:p>
          <w:p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шанных чисел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и задач на сложение и вычитание смешанных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дения дополнительного 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теля, с последующим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нием дроби к общему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телю.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знаменателю, 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 к общему знаменателю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вычитания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с разными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разными знаменателями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венных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</w:tc>
        <w:tc>
          <w:tcPr>
            <w:tcW w:w="3261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 фигурпо образцу</w:t>
            </w:r>
          </w:p>
        </w:tc>
        <w:tc>
          <w:tcPr>
            <w:tcW w:w="3543" w:type="dxa"/>
          </w:tcPr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данной относительно оси симметрии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понятия «Дес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тичная дробь». 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(1 км = 1000 м; 1 м = 0,001км)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вать (именные и составные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ла) в виде десятичных дробей (десятые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 – миллиметры 0,001 = 1 мм)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десятые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 метра – дециметры 0,1м = 1 дм; сотые доли центнера –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лограммы 0,01 ц = 1 кг; тыся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доли метра – миллиметры 0,001 = 1 мм)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в более крупных (мелких) одинаковых долях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лее крупных (мелких) одинак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вых долях (0,7 = 0,70 = 0,700; 2,800 = 2,8; 0,5 = 0,50)</w:t>
            </w:r>
          </w:p>
        </w:tc>
        <w:tc>
          <w:tcPr>
            <w:tcW w:w="3261" w:type="dxa"/>
          </w:tcPr>
          <w:p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долей и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дробей.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стоимости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предметы,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фигуры.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данной относительно оси, центра симметрии</w:t>
            </w:r>
          </w:p>
        </w:tc>
        <w:tc>
          <w:tcPr>
            <w:tcW w:w="3261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 оси, центра симметрии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десятичных дробей.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1 - действие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сятичной дроби от числа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арифметические задачи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дроби от числа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ками.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правило в учебнике нахождения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 от числа. </w:t>
            </w:r>
          </w:p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верш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на; их свойства. – выделение противоположных, смежных граней бруса. </w:t>
            </w:r>
          </w:p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261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бруса.</w:t>
            </w:r>
          </w:p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модель куба по наглядной и словестной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543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куба, бруса.</w:t>
            </w:r>
          </w:p>
          <w:p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тавливают модель бруса</w:t>
            </w:r>
          </w:p>
        </w:tc>
      </w:tr>
      <w:tr w:rsidR="007B29E5" w:rsidRPr="00ED329D" w:rsidTr="00AE6BFF">
        <w:tc>
          <w:tcPr>
            <w:tcW w:w="14170" w:type="dxa"/>
            <w:gridSpan w:val="6"/>
          </w:tcPr>
          <w:p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вывать числа, выраженные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ницами времени. Вычисление суток в 1 году (обычном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сокосном). 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времени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определение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должительности, начала и окончания события</w:t>
            </w:r>
          </w:p>
        </w:tc>
        <w:tc>
          <w:tcPr>
            <w:tcW w:w="3261" w:type="dxa"/>
          </w:tcPr>
          <w:p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преобразование чисел, выраженных единицами времени.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времени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на определ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продолжительности, 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выраженных единицами времени.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полученных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времени двумя мерами, приёмами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определение продолжительности, начала и окончания события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правлении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встречное движение (равномерное, прямолинейное) двух тел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рисунки.Р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543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рисунки.Р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на движение в одном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движение в одном и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тивоположном направлении двух тел</w:t>
            </w:r>
          </w:p>
        </w:tc>
        <w:tc>
          <w:tcPr>
            <w:tcW w:w="3261" w:type="dxa"/>
          </w:tcPr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рисунки, решают задачи на движение в противополо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направлении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масштабе, вычисление масштаба изображённых фигур</w:t>
            </w:r>
          </w:p>
        </w:tc>
        <w:tc>
          <w:tcPr>
            <w:tcW w:w="3261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фигуры в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умнож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деления чисел, получе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при измерении на двузна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ми, полученными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мерения, их соотношения.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вычитания, умножения 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</w:p>
          <w:p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измерении, с опорой на образец.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мерами измерения с помощью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по теме: «Все действия с ц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лыми и дробными числами»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ной. Понимают инструкцию к учебному заданию. Принимают помощь учителя</w:t>
            </w:r>
          </w:p>
        </w:tc>
      </w:tr>
    </w:tbl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D07" w:rsidRDefault="00B44D07">
      <w:pPr>
        <w:spacing w:after="0" w:line="240" w:lineRule="auto"/>
      </w:pPr>
      <w:r>
        <w:separator/>
      </w:r>
    </w:p>
  </w:endnote>
  <w:endnote w:type="continuationSeparator" w:id="1">
    <w:p w:rsidR="00B44D07" w:rsidRDefault="00B4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9B" w:rsidRDefault="009B4BBC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:rsidR="0094019B" w:rsidRDefault="0094019B" w:rsidP="009401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9B" w:rsidRDefault="009B4BBC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D632A">
      <w:rPr>
        <w:rStyle w:val="ad"/>
        <w:noProof/>
      </w:rPr>
      <w:t>2</w:t>
    </w:r>
    <w:r>
      <w:rPr>
        <w:rStyle w:val="ad"/>
      </w:rPr>
      <w:fldChar w:fldCharType="end"/>
    </w:r>
  </w:p>
  <w:p w:rsidR="007172BE" w:rsidRDefault="007172BE" w:rsidP="0094019B">
    <w:pPr>
      <w:pStyle w:val="a7"/>
      <w:ind w:right="360"/>
      <w:jc w:val="right"/>
    </w:pPr>
  </w:p>
  <w:p w:rsidR="007172BE" w:rsidRDefault="007172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D07" w:rsidRDefault="00B44D07">
      <w:pPr>
        <w:spacing w:after="0" w:line="240" w:lineRule="auto"/>
      </w:pPr>
      <w:r>
        <w:separator/>
      </w:r>
    </w:p>
  </w:footnote>
  <w:footnote w:type="continuationSeparator" w:id="1">
    <w:p w:rsidR="00B44D07" w:rsidRDefault="00B44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AF5"/>
    <w:rsid w:val="00003B22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B4BBC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4D07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32A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D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6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9E3E-104F-4594-A463-D8F5E751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11589</Words>
  <Characters>66060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user</cp:lastModifiedBy>
  <cp:revision>9</cp:revision>
  <dcterms:created xsi:type="dcterms:W3CDTF">2023-06-28T15:18:00Z</dcterms:created>
  <dcterms:modified xsi:type="dcterms:W3CDTF">2024-10-28T06:00:00Z</dcterms:modified>
</cp:coreProperties>
</file>